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FED2" w14:textId="77777777" w:rsidR="00832220" w:rsidRDefault="00832220" w:rsidP="00DF1246">
      <w:pPr>
        <w:rPr>
          <w:rFonts w:ascii="Arial" w:hAnsi="Arial" w:cs="Arial"/>
          <w:b/>
          <w:bCs/>
          <w:sz w:val="28"/>
          <w:szCs w:val="28"/>
        </w:rPr>
      </w:pPr>
      <w:r>
        <w:rPr>
          <w:rFonts w:ascii="Arial" w:hAnsi="Arial" w:cs="Arial"/>
          <w:b/>
          <w:bCs/>
          <w:noProof/>
          <w:sz w:val="28"/>
          <w:szCs w:val="28"/>
        </w:rPr>
        <w:drawing>
          <wp:inline distT="0" distB="0" distL="0" distR="0" wp14:anchorId="1509A3E3" wp14:editId="21C95982">
            <wp:extent cx="1969851"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327" cy="517607"/>
                    </a:xfrm>
                    <a:prstGeom prst="rect">
                      <a:avLst/>
                    </a:prstGeom>
                    <a:noFill/>
                    <a:ln>
                      <a:noFill/>
                    </a:ln>
                  </pic:spPr>
                </pic:pic>
              </a:graphicData>
            </a:graphic>
          </wp:inline>
        </w:drawing>
      </w:r>
    </w:p>
    <w:p w14:paraId="3361456B" w14:textId="77777777" w:rsidR="00832220" w:rsidRDefault="00832220" w:rsidP="00DF1246">
      <w:pPr>
        <w:rPr>
          <w:rFonts w:ascii="Arial" w:hAnsi="Arial" w:cs="Arial"/>
          <w:b/>
          <w:bCs/>
          <w:sz w:val="28"/>
          <w:szCs w:val="28"/>
        </w:rPr>
      </w:pPr>
    </w:p>
    <w:p w14:paraId="54F379F8" w14:textId="77777777" w:rsidR="00832220" w:rsidRDefault="00832220" w:rsidP="00DF1246">
      <w:pPr>
        <w:rPr>
          <w:rFonts w:ascii="Arial" w:hAnsi="Arial" w:cs="Arial"/>
          <w:b/>
          <w:bCs/>
          <w:sz w:val="28"/>
          <w:szCs w:val="28"/>
        </w:rPr>
      </w:pPr>
    </w:p>
    <w:p w14:paraId="2F1D15EE" w14:textId="447B9AEE" w:rsidR="00DF4803" w:rsidRPr="00D970A7" w:rsidRDefault="00DF4803" w:rsidP="00832220">
      <w:pPr>
        <w:jc w:val="center"/>
        <w:rPr>
          <w:rFonts w:ascii="Arial" w:hAnsi="Arial" w:cs="Arial"/>
          <w:b/>
          <w:bCs/>
          <w:sz w:val="28"/>
          <w:szCs w:val="28"/>
        </w:rPr>
      </w:pPr>
      <w:r w:rsidRPr="00D970A7">
        <w:rPr>
          <w:rFonts w:ascii="Arial" w:hAnsi="Arial" w:cs="Arial"/>
          <w:b/>
          <w:bCs/>
          <w:sz w:val="28"/>
          <w:szCs w:val="28"/>
        </w:rPr>
        <w:t>Faculty Consulting Agreements</w:t>
      </w:r>
    </w:p>
    <w:p w14:paraId="4E3FA852" w14:textId="56898799" w:rsidR="00DF4803" w:rsidRPr="00D970A7" w:rsidRDefault="00DF4803" w:rsidP="00832220">
      <w:pPr>
        <w:jc w:val="center"/>
        <w:rPr>
          <w:rFonts w:ascii="Arial" w:hAnsi="Arial" w:cs="Arial"/>
          <w:b/>
          <w:bCs/>
          <w:sz w:val="28"/>
          <w:szCs w:val="28"/>
        </w:rPr>
      </w:pPr>
      <w:r w:rsidRPr="00D970A7">
        <w:rPr>
          <w:rFonts w:ascii="Arial" w:hAnsi="Arial" w:cs="Arial"/>
          <w:b/>
          <w:bCs/>
          <w:sz w:val="28"/>
          <w:szCs w:val="28"/>
        </w:rPr>
        <w:t>General Guidelines</w:t>
      </w:r>
    </w:p>
    <w:p w14:paraId="14A4607D" w14:textId="77777777" w:rsidR="00DF4803" w:rsidRPr="00D970A7" w:rsidRDefault="00DF4803" w:rsidP="00DF1246">
      <w:pPr>
        <w:rPr>
          <w:rFonts w:ascii="Arial" w:hAnsi="Arial" w:cs="Arial"/>
          <w:b/>
          <w:bCs/>
          <w:sz w:val="24"/>
          <w:szCs w:val="24"/>
        </w:rPr>
      </w:pPr>
    </w:p>
    <w:p w14:paraId="4A351E2F" w14:textId="499F744D" w:rsidR="00855BED" w:rsidRPr="00D970A7" w:rsidRDefault="00DF1246" w:rsidP="00855BED">
      <w:pPr>
        <w:pStyle w:val="p1"/>
        <w:rPr>
          <w:rFonts w:ascii="Arial" w:hAnsi="Arial" w:cs="Arial"/>
          <w:color w:val="000000"/>
          <w:sz w:val="24"/>
          <w:szCs w:val="24"/>
        </w:rPr>
      </w:pPr>
      <w:r w:rsidRPr="00D970A7">
        <w:rPr>
          <w:rFonts w:ascii="Arial" w:hAnsi="Arial" w:cs="Arial"/>
          <w:sz w:val="24"/>
          <w:szCs w:val="24"/>
        </w:rPr>
        <w:t xml:space="preserve">The Health Sciences Compensation Plan (Plan) allows </w:t>
      </w:r>
      <w:r w:rsidR="00252B95" w:rsidRPr="00D970A7">
        <w:rPr>
          <w:rFonts w:ascii="Arial" w:hAnsi="Arial" w:cs="Arial"/>
          <w:sz w:val="24"/>
          <w:szCs w:val="24"/>
        </w:rPr>
        <w:t>you</w:t>
      </w:r>
      <w:r w:rsidRPr="00D970A7">
        <w:rPr>
          <w:rFonts w:ascii="Arial" w:hAnsi="Arial" w:cs="Arial"/>
          <w:sz w:val="24"/>
          <w:szCs w:val="24"/>
        </w:rPr>
        <w:t xml:space="preserve"> to perform outside professional activities as </w:t>
      </w:r>
      <w:r w:rsidR="00252B95" w:rsidRPr="00D970A7">
        <w:rPr>
          <w:rFonts w:ascii="Arial" w:hAnsi="Arial" w:cs="Arial"/>
          <w:sz w:val="24"/>
          <w:szCs w:val="24"/>
        </w:rPr>
        <w:t xml:space="preserve">long as </w:t>
      </w:r>
      <w:r w:rsidRPr="00D970A7">
        <w:rPr>
          <w:rFonts w:ascii="Arial" w:hAnsi="Arial" w:cs="Arial"/>
          <w:sz w:val="24"/>
          <w:szCs w:val="24"/>
        </w:rPr>
        <w:t xml:space="preserve">the roles and scope of activities do not compromise your ability to fulfill your responsibilities as a faculty member, nor create </w:t>
      </w:r>
      <w:hyperlink r:id="rId9" w:history="1">
        <w:r w:rsidRPr="00751D4D">
          <w:rPr>
            <w:rStyle w:val="Hyperlink"/>
            <w:rFonts w:ascii="Arial" w:hAnsi="Arial" w:cs="Arial"/>
            <w:sz w:val="24"/>
            <w:szCs w:val="24"/>
          </w:rPr>
          <w:t xml:space="preserve">conflicts of interest </w:t>
        </w:r>
      </w:hyperlink>
      <w:r w:rsidRPr="00D970A7">
        <w:rPr>
          <w:rFonts w:ascii="Arial" w:hAnsi="Arial" w:cs="Arial"/>
          <w:sz w:val="24"/>
          <w:szCs w:val="24"/>
        </w:rPr>
        <w:t xml:space="preserve">with your faculty </w:t>
      </w:r>
      <w:r w:rsidR="0026085D" w:rsidRPr="00D970A7">
        <w:rPr>
          <w:rFonts w:ascii="Arial" w:hAnsi="Arial" w:cs="Arial"/>
          <w:sz w:val="24"/>
          <w:szCs w:val="24"/>
        </w:rPr>
        <w:t>activities</w:t>
      </w:r>
      <w:r w:rsidRPr="00D970A7">
        <w:rPr>
          <w:rFonts w:ascii="Arial" w:hAnsi="Arial" w:cs="Arial"/>
          <w:sz w:val="24"/>
          <w:szCs w:val="24"/>
        </w:rPr>
        <w:t xml:space="preserve">.  </w:t>
      </w:r>
      <w:r w:rsidR="00855BED" w:rsidRPr="00D970A7">
        <w:rPr>
          <w:rFonts w:ascii="Arial" w:hAnsi="Arial" w:cs="Arial"/>
          <w:color w:val="000000"/>
          <w:sz w:val="24"/>
          <w:szCs w:val="24"/>
        </w:rPr>
        <w:t xml:space="preserve">While most agreements reflect mutual interest in advancing science and product development collaboratively with an outside company, some agreements include roles that are in direct conflict with your roles as a faculty member. </w:t>
      </w:r>
    </w:p>
    <w:p w14:paraId="63CFC31D" w14:textId="77777777" w:rsidR="00855BED" w:rsidRPr="00D970A7" w:rsidRDefault="00855BED" w:rsidP="002332E1">
      <w:pPr>
        <w:rPr>
          <w:rFonts w:ascii="Arial" w:hAnsi="Arial" w:cs="Arial"/>
          <w:sz w:val="24"/>
          <w:szCs w:val="24"/>
        </w:rPr>
      </w:pPr>
    </w:p>
    <w:p w14:paraId="32AA057F" w14:textId="2388EB76" w:rsidR="002332E1" w:rsidRPr="00D970A7" w:rsidRDefault="002332E1" w:rsidP="002332E1">
      <w:pPr>
        <w:rPr>
          <w:rFonts w:ascii="Arial" w:hAnsi="Arial" w:cs="Arial"/>
          <w:sz w:val="24"/>
          <w:szCs w:val="24"/>
        </w:rPr>
      </w:pPr>
      <w:r w:rsidRPr="00D970A7">
        <w:rPr>
          <w:rFonts w:ascii="Arial" w:hAnsi="Arial" w:cs="Arial"/>
          <w:sz w:val="24"/>
          <w:szCs w:val="24"/>
        </w:rPr>
        <w:t xml:space="preserve">The following guidelines </w:t>
      </w:r>
      <w:r w:rsidR="00632FC4">
        <w:rPr>
          <w:rFonts w:ascii="Arial" w:hAnsi="Arial" w:cs="Arial"/>
          <w:sz w:val="24"/>
          <w:szCs w:val="24"/>
        </w:rPr>
        <w:t xml:space="preserve">describe some of the issues that should be considered when entering into these personal agreements with outside companies. The recommendations do not reflect legal guidance, but provide an overview of some of the key terms and conditions that should be considered when entering into these agreements. They also reflect lessons learned about how to manage your relationship as a consultant and ensure that you comply </w:t>
      </w:r>
      <w:r w:rsidR="00D02B92" w:rsidRPr="00D970A7">
        <w:rPr>
          <w:rFonts w:ascii="Arial" w:hAnsi="Arial" w:cs="Arial"/>
          <w:sz w:val="24"/>
          <w:szCs w:val="24"/>
        </w:rPr>
        <w:t xml:space="preserve">with </w:t>
      </w:r>
      <w:r w:rsidR="00855BED" w:rsidRPr="00D970A7">
        <w:rPr>
          <w:rFonts w:ascii="Arial" w:hAnsi="Arial" w:cs="Arial"/>
          <w:sz w:val="24"/>
          <w:szCs w:val="24"/>
        </w:rPr>
        <w:t xml:space="preserve">University and Plan </w:t>
      </w:r>
      <w:r w:rsidRPr="00D970A7">
        <w:rPr>
          <w:rFonts w:ascii="Arial" w:hAnsi="Arial" w:cs="Arial"/>
          <w:sz w:val="24"/>
          <w:szCs w:val="24"/>
        </w:rPr>
        <w:t>requirements:</w:t>
      </w:r>
    </w:p>
    <w:p w14:paraId="115A3D65" w14:textId="4DF213EC" w:rsidR="002332E1" w:rsidRPr="00D970A7" w:rsidRDefault="002332E1" w:rsidP="00DF1246">
      <w:pPr>
        <w:pStyle w:val="p1"/>
        <w:rPr>
          <w:rFonts w:ascii="Arial" w:hAnsi="Arial" w:cs="Arial"/>
          <w:color w:val="000000"/>
          <w:sz w:val="24"/>
          <w:szCs w:val="24"/>
        </w:rPr>
      </w:pPr>
    </w:p>
    <w:p w14:paraId="259FAEC4" w14:textId="56BDD5A6" w:rsidR="002332E1" w:rsidRDefault="002E4CD4" w:rsidP="002E4CD4">
      <w:pPr>
        <w:pStyle w:val="p1"/>
        <w:rPr>
          <w:rFonts w:ascii="Arial" w:hAnsi="Arial" w:cs="Arial"/>
          <w:b/>
          <w:sz w:val="28"/>
          <w:szCs w:val="28"/>
        </w:rPr>
      </w:pPr>
      <w:r w:rsidRPr="00D970A7">
        <w:rPr>
          <w:rFonts w:ascii="Segoe UI Symbol" w:hAnsi="Segoe UI Symbol" w:cs="Segoe UI Symbol"/>
          <w:color w:val="000000"/>
          <w:sz w:val="28"/>
          <w:szCs w:val="28"/>
          <w:shd w:val="clear" w:color="auto" w:fill="FFFFFF"/>
        </w:rPr>
        <w:t>❖</w:t>
      </w:r>
      <w:r w:rsidRPr="00D970A7">
        <w:rPr>
          <w:rFonts w:ascii="Arial" w:hAnsi="Arial" w:cs="Arial"/>
          <w:color w:val="000000"/>
          <w:sz w:val="28"/>
          <w:szCs w:val="28"/>
          <w:shd w:val="clear" w:color="auto" w:fill="FFFFFF"/>
        </w:rPr>
        <w:t> </w:t>
      </w:r>
      <w:r w:rsidR="002332E1" w:rsidRPr="00D970A7">
        <w:rPr>
          <w:rFonts w:ascii="Arial" w:hAnsi="Arial" w:cs="Arial"/>
          <w:b/>
          <w:sz w:val="28"/>
          <w:szCs w:val="28"/>
        </w:rPr>
        <w:t>Consulting Agreements</w:t>
      </w:r>
    </w:p>
    <w:p w14:paraId="710F33AB" w14:textId="77777777" w:rsidR="004D0B4E" w:rsidRPr="00D970A7" w:rsidRDefault="004D0B4E" w:rsidP="002E4CD4">
      <w:pPr>
        <w:pStyle w:val="p1"/>
        <w:rPr>
          <w:rFonts w:ascii="Arial" w:hAnsi="Arial" w:cs="Arial"/>
          <w:color w:val="000000"/>
          <w:sz w:val="28"/>
          <w:szCs w:val="28"/>
        </w:rPr>
      </w:pPr>
    </w:p>
    <w:p w14:paraId="2152FAAE" w14:textId="4BBA1B98" w:rsidR="002C6596" w:rsidRDefault="002C6596" w:rsidP="002E4CD4">
      <w:pPr>
        <w:pStyle w:val="p1"/>
        <w:ind w:left="360"/>
        <w:rPr>
          <w:rFonts w:ascii="Arial" w:hAnsi="Arial" w:cs="Arial"/>
          <w:sz w:val="24"/>
          <w:szCs w:val="24"/>
        </w:rPr>
      </w:pPr>
      <w:r>
        <w:rPr>
          <w:rFonts w:ascii="Arial" w:hAnsi="Arial" w:cs="Arial"/>
          <w:sz w:val="24"/>
          <w:szCs w:val="24"/>
        </w:rPr>
        <w:t>Consulting agreements can be executed with outside organizations for those activities allowed under the terms of the compensation plan.</w:t>
      </w:r>
    </w:p>
    <w:p w14:paraId="3194ED58" w14:textId="77777777" w:rsidR="002C6596" w:rsidRDefault="002C6596" w:rsidP="002E4CD4">
      <w:pPr>
        <w:pStyle w:val="p1"/>
        <w:ind w:left="360"/>
        <w:rPr>
          <w:rFonts w:ascii="Arial" w:hAnsi="Arial" w:cs="Arial"/>
          <w:sz w:val="24"/>
          <w:szCs w:val="24"/>
        </w:rPr>
      </w:pPr>
    </w:p>
    <w:p w14:paraId="0694E9D9" w14:textId="77777777" w:rsidR="002C6596" w:rsidRDefault="002C6596" w:rsidP="002E4CD4">
      <w:pPr>
        <w:pStyle w:val="p1"/>
        <w:ind w:left="360"/>
        <w:rPr>
          <w:rFonts w:ascii="Arial" w:hAnsi="Arial" w:cs="Arial"/>
          <w:sz w:val="24"/>
          <w:szCs w:val="24"/>
        </w:rPr>
      </w:pPr>
      <w:r>
        <w:rPr>
          <w:rFonts w:ascii="Arial" w:hAnsi="Arial" w:cs="Arial"/>
          <w:sz w:val="24"/>
          <w:szCs w:val="24"/>
        </w:rPr>
        <w:t>Consulting agreements cannot be executed for any clinical activities, but must be executed as professional service agreements between the University and the outside organization.</w:t>
      </w:r>
    </w:p>
    <w:p w14:paraId="245E1F02" w14:textId="77777777" w:rsidR="002C6596" w:rsidRDefault="002C6596" w:rsidP="002E4CD4">
      <w:pPr>
        <w:pStyle w:val="p1"/>
        <w:ind w:left="360"/>
        <w:rPr>
          <w:rFonts w:ascii="Arial" w:hAnsi="Arial" w:cs="Arial"/>
          <w:sz w:val="24"/>
          <w:szCs w:val="24"/>
        </w:rPr>
      </w:pPr>
    </w:p>
    <w:p w14:paraId="0D949668" w14:textId="403FA945" w:rsidR="0026085D" w:rsidRDefault="002C6596" w:rsidP="002E4CD4">
      <w:pPr>
        <w:pStyle w:val="p1"/>
        <w:ind w:left="360"/>
        <w:rPr>
          <w:rFonts w:ascii="Arial" w:hAnsi="Arial" w:cs="Arial"/>
          <w:sz w:val="24"/>
          <w:szCs w:val="24"/>
        </w:rPr>
      </w:pPr>
      <w:r>
        <w:rPr>
          <w:rFonts w:ascii="Arial" w:hAnsi="Arial" w:cs="Arial"/>
          <w:sz w:val="24"/>
          <w:szCs w:val="24"/>
        </w:rPr>
        <w:t>Consulting agreements are</w:t>
      </w:r>
      <w:r w:rsidR="002332E1" w:rsidRPr="00D970A7">
        <w:rPr>
          <w:rFonts w:ascii="Arial" w:hAnsi="Arial" w:cs="Arial"/>
          <w:sz w:val="24"/>
          <w:szCs w:val="24"/>
        </w:rPr>
        <w:t xml:space="preserve"> personal </w:t>
      </w:r>
      <w:r>
        <w:rPr>
          <w:rFonts w:ascii="Arial" w:hAnsi="Arial" w:cs="Arial"/>
          <w:sz w:val="24"/>
          <w:szCs w:val="24"/>
        </w:rPr>
        <w:t>contracts between you and an outside organizatio</w:t>
      </w:r>
      <w:r w:rsidR="00A64633">
        <w:rPr>
          <w:rFonts w:ascii="Arial" w:hAnsi="Arial" w:cs="Arial"/>
          <w:sz w:val="24"/>
          <w:szCs w:val="24"/>
        </w:rPr>
        <w:t>n. T</w:t>
      </w:r>
      <w:r w:rsidR="002332E1" w:rsidRPr="00D970A7">
        <w:rPr>
          <w:rFonts w:ascii="Arial" w:hAnsi="Arial" w:cs="Arial"/>
          <w:sz w:val="24"/>
          <w:szCs w:val="24"/>
        </w:rPr>
        <w:t>he University is NOT a party to the consulting agreement.</w:t>
      </w:r>
    </w:p>
    <w:p w14:paraId="0ED58BED" w14:textId="3165CD34" w:rsidR="002C6596" w:rsidRDefault="002C6596" w:rsidP="002E4CD4">
      <w:pPr>
        <w:pStyle w:val="p1"/>
        <w:ind w:left="360"/>
        <w:rPr>
          <w:rFonts w:ascii="Arial" w:hAnsi="Arial" w:cs="Arial"/>
          <w:sz w:val="24"/>
          <w:szCs w:val="24"/>
        </w:rPr>
      </w:pPr>
    </w:p>
    <w:p w14:paraId="297E1005" w14:textId="45A129FF" w:rsidR="002C6596" w:rsidRPr="00D970A7" w:rsidRDefault="002C6596" w:rsidP="002E4CD4">
      <w:pPr>
        <w:pStyle w:val="p1"/>
        <w:ind w:left="360"/>
        <w:rPr>
          <w:rFonts w:ascii="Arial" w:hAnsi="Arial" w:cs="Arial"/>
          <w:sz w:val="24"/>
          <w:szCs w:val="24"/>
        </w:rPr>
      </w:pPr>
      <w:r>
        <w:rPr>
          <w:rFonts w:ascii="Arial" w:hAnsi="Arial" w:cs="Arial"/>
          <w:sz w:val="24"/>
          <w:szCs w:val="24"/>
        </w:rPr>
        <w:t>Some general terms to be defined in any consulting agreement:</w:t>
      </w:r>
    </w:p>
    <w:p w14:paraId="6D2525F3" w14:textId="77777777" w:rsidR="0026085D" w:rsidRPr="00D970A7" w:rsidRDefault="0026085D" w:rsidP="002E4CD4">
      <w:pPr>
        <w:pStyle w:val="p1"/>
        <w:ind w:left="360"/>
        <w:rPr>
          <w:rFonts w:ascii="Arial" w:hAnsi="Arial" w:cs="Arial"/>
          <w:sz w:val="24"/>
          <w:szCs w:val="24"/>
        </w:rPr>
      </w:pPr>
    </w:p>
    <w:p w14:paraId="5E4E49A0" w14:textId="2F21D3B3" w:rsidR="002C6596" w:rsidRDefault="002C6596" w:rsidP="002E4CD4">
      <w:pPr>
        <w:pStyle w:val="p1"/>
        <w:numPr>
          <w:ilvl w:val="0"/>
          <w:numId w:val="9"/>
        </w:numPr>
        <w:rPr>
          <w:rFonts w:ascii="Arial" w:hAnsi="Arial" w:cs="Arial"/>
          <w:color w:val="000000"/>
          <w:sz w:val="24"/>
          <w:szCs w:val="24"/>
        </w:rPr>
      </w:pPr>
      <w:r>
        <w:rPr>
          <w:rFonts w:ascii="Arial" w:hAnsi="Arial" w:cs="Arial"/>
          <w:color w:val="000000"/>
          <w:sz w:val="24"/>
          <w:szCs w:val="24"/>
        </w:rPr>
        <w:t>The agreement should acknowledge your employment at UCSF. You cannot become an employee for the outside organization</w:t>
      </w:r>
      <w:r w:rsidR="00A64633">
        <w:rPr>
          <w:rFonts w:ascii="Arial" w:hAnsi="Arial" w:cs="Arial"/>
          <w:color w:val="000000"/>
          <w:sz w:val="24"/>
          <w:szCs w:val="24"/>
        </w:rPr>
        <w:t>.</w:t>
      </w:r>
      <w:r>
        <w:rPr>
          <w:rFonts w:ascii="Arial" w:hAnsi="Arial" w:cs="Arial"/>
          <w:color w:val="000000"/>
          <w:sz w:val="24"/>
          <w:szCs w:val="24"/>
        </w:rPr>
        <w:t xml:space="preserve"> The agreement should define your role as an independent consultant.</w:t>
      </w:r>
    </w:p>
    <w:p w14:paraId="112D45E4" w14:textId="77777777" w:rsidR="002C6596" w:rsidRDefault="002C6596" w:rsidP="004D0B4E">
      <w:pPr>
        <w:pStyle w:val="p1"/>
        <w:ind w:left="1080"/>
        <w:rPr>
          <w:rFonts w:ascii="Arial" w:hAnsi="Arial" w:cs="Arial"/>
          <w:color w:val="000000"/>
          <w:sz w:val="24"/>
          <w:szCs w:val="24"/>
        </w:rPr>
      </w:pPr>
    </w:p>
    <w:p w14:paraId="7AF23B71" w14:textId="1207717C" w:rsidR="00855BED" w:rsidRPr="004D0B4E" w:rsidRDefault="0026085D" w:rsidP="002C6596">
      <w:pPr>
        <w:pStyle w:val="p1"/>
        <w:numPr>
          <w:ilvl w:val="0"/>
          <w:numId w:val="9"/>
        </w:numPr>
        <w:rPr>
          <w:rFonts w:ascii="Arial" w:hAnsi="Arial" w:cs="Arial"/>
          <w:color w:val="000000"/>
          <w:sz w:val="24"/>
          <w:szCs w:val="24"/>
        </w:rPr>
      </w:pPr>
      <w:r w:rsidRPr="002C6596">
        <w:rPr>
          <w:rFonts w:ascii="Arial" w:hAnsi="Arial" w:cs="Arial"/>
          <w:color w:val="000000"/>
          <w:sz w:val="24"/>
          <w:szCs w:val="24"/>
        </w:rPr>
        <w:t xml:space="preserve">The scope of activities should be clearly described </w:t>
      </w:r>
      <w:r w:rsidR="00855BED" w:rsidRPr="002C6596">
        <w:rPr>
          <w:rFonts w:ascii="Arial" w:hAnsi="Arial" w:cs="Arial"/>
          <w:color w:val="000000"/>
          <w:sz w:val="24"/>
          <w:szCs w:val="24"/>
        </w:rPr>
        <w:t xml:space="preserve">in the agreement </w:t>
      </w:r>
      <w:r w:rsidRPr="002C6596">
        <w:rPr>
          <w:rFonts w:ascii="Arial" w:hAnsi="Arial" w:cs="Arial"/>
          <w:color w:val="000000"/>
          <w:sz w:val="24"/>
          <w:szCs w:val="24"/>
        </w:rPr>
        <w:t xml:space="preserve">and </w:t>
      </w:r>
      <w:r w:rsidR="002332E1" w:rsidRPr="004D0B4E">
        <w:rPr>
          <w:rFonts w:ascii="Arial" w:hAnsi="Arial" w:cs="Arial"/>
          <w:color w:val="000000"/>
          <w:sz w:val="24"/>
          <w:szCs w:val="24"/>
        </w:rPr>
        <w:t xml:space="preserve">not conflict with your roles and responsibilities as a faculty member. </w:t>
      </w:r>
      <w:r w:rsidRPr="004D0B4E">
        <w:rPr>
          <w:rFonts w:ascii="Arial" w:hAnsi="Arial" w:cs="Arial"/>
          <w:color w:val="000000"/>
          <w:sz w:val="24"/>
          <w:szCs w:val="24"/>
        </w:rPr>
        <w:t xml:space="preserve">Some companies include a very broad scope of activities that could create conflicts or interfere with your roles as a faculty member. You should ensure that the </w:t>
      </w:r>
      <w:r w:rsidRPr="004D0B4E">
        <w:rPr>
          <w:rFonts w:ascii="Arial" w:hAnsi="Arial" w:cs="Arial"/>
          <w:color w:val="000000"/>
          <w:sz w:val="24"/>
          <w:szCs w:val="24"/>
        </w:rPr>
        <w:lastRenderedPageBreak/>
        <w:t>agreement is focused on the primary roles you will have and does not suggest commitments beyond those you agree to fulfill.</w:t>
      </w:r>
    </w:p>
    <w:p w14:paraId="499CF072" w14:textId="77777777" w:rsidR="00855BED" w:rsidRPr="00D970A7" w:rsidRDefault="00855BED" w:rsidP="002E4CD4">
      <w:pPr>
        <w:pStyle w:val="p1"/>
        <w:ind w:left="360"/>
        <w:rPr>
          <w:rFonts w:ascii="Arial" w:hAnsi="Arial" w:cs="Arial"/>
          <w:color w:val="000000"/>
          <w:sz w:val="24"/>
          <w:szCs w:val="24"/>
        </w:rPr>
      </w:pPr>
    </w:p>
    <w:p w14:paraId="38396440" w14:textId="26222161" w:rsidR="009C78A5" w:rsidRPr="00D970A7" w:rsidRDefault="009C78A5" w:rsidP="002E4CD4">
      <w:pPr>
        <w:pStyle w:val="p1"/>
        <w:numPr>
          <w:ilvl w:val="0"/>
          <w:numId w:val="9"/>
        </w:numPr>
        <w:rPr>
          <w:rFonts w:ascii="Arial" w:hAnsi="Arial" w:cs="Arial"/>
          <w:color w:val="000000"/>
          <w:sz w:val="24"/>
          <w:szCs w:val="24"/>
        </w:rPr>
      </w:pPr>
      <w:r w:rsidRPr="00D970A7">
        <w:rPr>
          <w:rFonts w:ascii="Arial" w:hAnsi="Arial" w:cs="Arial"/>
          <w:color w:val="000000"/>
          <w:sz w:val="24"/>
          <w:szCs w:val="24"/>
        </w:rPr>
        <w:t>The agreement should not limit or impose restrictions on your ability to publish or control the content of your academic work.</w:t>
      </w:r>
    </w:p>
    <w:p w14:paraId="655426DF" w14:textId="77777777" w:rsidR="009C78A5" w:rsidRPr="00D970A7" w:rsidRDefault="009C78A5" w:rsidP="002E4CD4">
      <w:pPr>
        <w:pStyle w:val="p1"/>
        <w:ind w:left="360"/>
        <w:rPr>
          <w:rFonts w:ascii="Arial" w:hAnsi="Arial" w:cs="Arial"/>
          <w:color w:val="000000"/>
          <w:sz w:val="24"/>
          <w:szCs w:val="24"/>
        </w:rPr>
      </w:pPr>
    </w:p>
    <w:p w14:paraId="687159D7" w14:textId="7C0AD9EE" w:rsidR="00855BED" w:rsidRPr="00D970A7" w:rsidRDefault="00855BED" w:rsidP="002E4CD4">
      <w:pPr>
        <w:pStyle w:val="p1"/>
        <w:numPr>
          <w:ilvl w:val="0"/>
          <w:numId w:val="9"/>
        </w:numPr>
        <w:rPr>
          <w:rFonts w:ascii="Arial" w:hAnsi="Arial" w:cs="Arial"/>
          <w:color w:val="000000"/>
          <w:sz w:val="24"/>
          <w:szCs w:val="24"/>
        </w:rPr>
      </w:pPr>
      <w:r w:rsidRPr="00D970A7">
        <w:rPr>
          <w:rFonts w:ascii="Arial" w:hAnsi="Arial" w:cs="Arial"/>
          <w:color w:val="000000"/>
          <w:sz w:val="24"/>
          <w:szCs w:val="24"/>
        </w:rPr>
        <w:t xml:space="preserve">You should not </w:t>
      </w:r>
      <w:r w:rsidR="009C78A5" w:rsidRPr="00D970A7">
        <w:rPr>
          <w:rFonts w:ascii="Arial" w:hAnsi="Arial" w:cs="Arial"/>
          <w:color w:val="000000"/>
          <w:sz w:val="24"/>
          <w:szCs w:val="24"/>
        </w:rPr>
        <w:t xml:space="preserve">be required to </w:t>
      </w:r>
      <w:r w:rsidRPr="00D970A7">
        <w:rPr>
          <w:rFonts w:ascii="Arial" w:hAnsi="Arial" w:cs="Arial"/>
          <w:color w:val="000000"/>
          <w:sz w:val="24"/>
          <w:szCs w:val="24"/>
        </w:rPr>
        <w:t xml:space="preserve">have any responsibility for marketing efforts on behalf of the company and </w:t>
      </w:r>
      <w:r w:rsidR="009C78A5" w:rsidRPr="00D970A7">
        <w:rPr>
          <w:rFonts w:ascii="Arial" w:hAnsi="Arial" w:cs="Arial"/>
          <w:color w:val="000000"/>
          <w:sz w:val="24"/>
          <w:szCs w:val="24"/>
        </w:rPr>
        <w:t>can</w:t>
      </w:r>
      <w:r w:rsidRPr="00D970A7">
        <w:rPr>
          <w:rFonts w:ascii="Arial" w:hAnsi="Arial" w:cs="Arial"/>
          <w:color w:val="000000"/>
          <w:sz w:val="24"/>
          <w:szCs w:val="24"/>
        </w:rPr>
        <w:t xml:space="preserve">not participate in speakers’ bureaus </w:t>
      </w:r>
      <w:r w:rsidR="009C78A5" w:rsidRPr="00D970A7">
        <w:rPr>
          <w:rFonts w:ascii="Arial" w:hAnsi="Arial" w:cs="Arial"/>
          <w:color w:val="000000"/>
          <w:sz w:val="24"/>
          <w:szCs w:val="24"/>
        </w:rPr>
        <w:t xml:space="preserve">that are in </w:t>
      </w:r>
      <w:r w:rsidRPr="00D970A7">
        <w:rPr>
          <w:rFonts w:ascii="Arial" w:hAnsi="Arial" w:cs="Arial"/>
          <w:sz w:val="24"/>
          <w:szCs w:val="24"/>
        </w:rPr>
        <w:t xml:space="preserve">violation of the </w:t>
      </w:r>
      <w:hyperlink r:id="rId10" w:history="1">
        <w:r w:rsidRPr="00D970A7">
          <w:rPr>
            <w:rStyle w:val="Hyperlink"/>
            <w:rFonts w:ascii="Arial" w:hAnsi="Arial" w:cs="Arial"/>
            <w:sz w:val="24"/>
            <w:szCs w:val="24"/>
          </w:rPr>
          <w:t>University Industry Relations Policy</w:t>
        </w:r>
      </w:hyperlink>
      <w:r w:rsidRPr="00D970A7">
        <w:rPr>
          <w:rFonts w:ascii="Arial" w:hAnsi="Arial" w:cs="Arial"/>
          <w:sz w:val="24"/>
          <w:szCs w:val="24"/>
        </w:rPr>
        <w:t>.</w:t>
      </w:r>
    </w:p>
    <w:p w14:paraId="473F24BC" w14:textId="77777777" w:rsidR="00855BED" w:rsidRPr="00D970A7" w:rsidRDefault="00855BED" w:rsidP="002E4CD4">
      <w:pPr>
        <w:pStyle w:val="p1"/>
        <w:ind w:left="360"/>
        <w:rPr>
          <w:rFonts w:ascii="Arial" w:hAnsi="Arial" w:cs="Arial"/>
          <w:color w:val="000000"/>
          <w:sz w:val="24"/>
          <w:szCs w:val="24"/>
        </w:rPr>
      </w:pPr>
    </w:p>
    <w:p w14:paraId="5A2720CE" w14:textId="4757764C" w:rsidR="00855BED" w:rsidRPr="00D970A7" w:rsidRDefault="00855BED" w:rsidP="002E4CD4">
      <w:pPr>
        <w:pStyle w:val="p1"/>
        <w:numPr>
          <w:ilvl w:val="0"/>
          <w:numId w:val="9"/>
        </w:numPr>
        <w:rPr>
          <w:rFonts w:ascii="Arial" w:hAnsi="Arial" w:cs="Arial"/>
          <w:color w:val="000000"/>
          <w:sz w:val="24"/>
          <w:szCs w:val="24"/>
        </w:rPr>
      </w:pPr>
      <w:r w:rsidRPr="00D970A7">
        <w:rPr>
          <w:rFonts w:ascii="Arial" w:hAnsi="Arial" w:cs="Arial"/>
          <w:color w:val="000000"/>
          <w:sz w:val="24"/>
          <w:szCs w:val="24"/>
        </w:rPr>
        <w:t>You should not use your title or position as a UCSF faculty member to advance the company's agenda.</w:t>
      </w:r>
    </w:p>
    <w:p w14:paraId="06E6BD07" w14:textId="77777777" w:rsidR="00855BED" w:rsidRPr="00D970A7" w:rsidRDefault="00855BED" w:rsidP="002E4CD4">
      <w:pPr>
        <w:pStyle w:val="p1"/>
        <w:ind w:left="360"/>
        <w:rPr>
          <w:rFonts w:ascii="Arial" w:hAnsi="Arial" w:cs="Arial"/>
          <w:color w:val="000000"/>
          <w:sz w:val="24"/>
          <w:szCs w:val="24"/>
        </w:rPr>
      </w:pPr>
    </w:p>
    <w:p w14:paraId="264BF890" w14:textId="241F9AF2" w:rsidR="00855BED" w:rsidRPr="00D970A7" w:rsidRDefault="009C78A5" w:rsidP="002E4CD4">
      <w:pPr>
        <w:pStyle w:val="p1"/>
        <w:numPr>
          <w:ilvl w:val="0"/>
          <w:numId w:val="9"/>
        </w:numPr>
        <w:rPr>
          <w:rFonts w:ascii="Arial" w:hAnsi="Arial" w:cs="Arial"/>
          <w:color w:val="000000"/>
          <w:sz w:val="24"/>
          <w:szCs w:val="24"/>
        </w:rPr>
      </w:pPr>
      <w:r w:rsidRPr="00D970A7">
        <w:rPr>
          <w:rFonts w:ascii="Arial" w:hAnsi="Arial" w:cs="Arial"/>
          <w:color w:val="000000"/>
          <w:sz w:val="24"/>
          <w:szCs w:val="24"/>
        </w:rPr>
        <w:t>As an outside professional activity, y</w:t>
      </w:r>
      <w:r w:rsidR="00855BED" w:rsidRPr="00D970A7">
        <w:rPr>
          <w:rFonts w:ascii="Arial" w:hAnsi="Arial" w:cs="Arial"/>
          <w:color w:val="000000"/>
          <w:sz w:val="24"/>
          <w:szCs w:val="24"/>
        </w:rPr>
        <w:t xml:space="preserve">ou cannot use University resources </w:t>
      </w:r>
      <w:r w:rsidR="007F5A3E">
        <w:rPr>
          <w:rFonts w:ascii="Arial" w:hAnsi="Arial" w:cs="Arial"/>
          <w:color w:val="000000"/>
          <w:sz w:val="24"/>
          <w:szCs w:val="24"/>
        </w:rPr>
        <w:t xml:space="preserve">and facilities </w:t>
      </w:r>
      <w:r w:rsidR="00855BED" w:rsidRPr="00D970A7">
        <w:rPr>
          <w:rFonts w:ascii="Arial" w:hAnsi="Arial" w:cs="Arial"/>
          <w:color w:val="000000"/>
          <w:sz w:val="24"/>
          <w:szCs w:val="24"/>
        </w:rPr>
        <w:t xml:space="preserve">to fulfill your </w:t>
      </w:r>
      <w:r w:rsidRPr="00D970A7">
        <w:rPr>
          <w:rFonts w:ascii="Arial" w:hAnsi="Arial" w:cs="Arial"/>
          <w:color w:val="000000"/>
          <w:sz w:val="24"/>
          <w:szCs w:val="24"/>
        </w:rPr>
        <w:t xml:space="preserve">consulting </w:t>
      </w:r>
      <w:r w:rsidR="00855BED" w:rsidRPr="00D970A7">
        <w:rPr>
          <w:rFonts w:ascii="Arial" w:hAnsi="Arial" w:cs="Arial"/>
          <w:color w:val="000000"/>
          <w:sz w:val="24"/>
          <w:szCs w:val="24"/>
        </w:rPr>
        <w:t>responsibilities for the company.</w:t>
      </w:r>
    </w:p>
    <w:p w14:paraId="3D22F757" w14:textId="77777777" w:rsidR="00855BED" w:rsidRPr="00D970A7" w:rsidRDefault="00855BED" w:rsidP="002E4CD4">
      <w:pPr>
        <w:pStyle w:val="p1"/>
        <w:ind w:left="360"/>
        <w:rPr>
          <w:rFonts w:ascii="Arial" w:hAnsi="Arial" w:cs="Arial"/>
          <w:color w:val="000000"/>
          <w:sz w:val="24"/>
          <w:szCs w:val="24"/>
        </w:rPr>
      </w:pPr>
    </w:p>
    <w:p w14:paraId="71D2764F" w14:textId="4B8B615D" w:rsidR="00855BED" w:rsidRPr="00D970A7" w:rsidRDefault="00855BED" w:rsidP="002E4CD4">
      <w:pPr>
        <w:pStyle w:val="p1"/>
        <w:numPr>
          <w:ilvl w:val="0"/>
          <w:numId w:val="9"/>
        </w:numPr>
        <w:rPr>
          <w:rFonts w:ascii="Arial" w:hAnsi="Arial" w:cs="Arial"/>
          <w:color w:val="000000"/>
          <w:sz w:val="24"/>
          <w:szCs w:val="24"/>
        </w:rPr>
      </w:pPr>
      <w:r w:rsidRPr="00D970A7">
        <w:rPr>
          <w:rFonts w:ascii="Arial" w:hAnsi="Arial" w:cs="Arial"/>
          <w:color w:val="000000"/>
          <w:sz w:val="24"/>
          <w:szCs w:val="24"/>
        </w:rPr>
        <w:t>Should UCSF or UCSF Health consider purchasing or leasing any products or services from a company with which you have a consulting relationship, you cannot participate in any discussions or negotiations about these decisions.</w:t>
      </w:r>
    </w:p>
    <w:p w14:paraId="45794DFA" w14:textId="59B159C5" w:rsidR="00857A76" w:rsidRPr="00D970A7" w:rsidRDefault="00857A76" w:rsidP="002E4CD4">
      <w:pPr>
        <w:pStyle w:val="p1"/>
        <w:ind w:left="360"/>
        <w:rPr>
          <w:rFonts w:ascii="Arial" w:hAnsi="Arial" w:cs="Arial"/>
          <w:color w:val="000000"/>
          <w:sz w:val="24"/>
          <w:szCs w:val="24"/>
        </w:rPr>
      </w:pPr>
    </w:p>
    <w:p w14:paraId="7F920F7E" w14:textId="0FE8A20D" w:rsidR="00857A76" w:rsidRPr="004D0B4E" w:rsidRDefault="00857A76" w:rsidP="004D0B4E">
      <w:pPr>
        <w:pStyle w:val="Default"/>
        <w:numPr>
          <w:ilvl w:val="0"/>
          <w:numId w:val="9"/>
        </w:numPr>
        <w:rPr>
          <w:rFonts w:ascii="Arial" w:hAnsi="Arial" w:cs="Arial"/>
        </w:rPr>
      </w:pPr>
      <w:r w:rsidRPr="00D970A7">
        <w:rPr>
          <w:rFonts w:ascii="Arial" w:hAnsi="Arial" w:cs="Arial"/>
        </w:rPr>
        <w:t xml:space="preserve">You can request that the consulting agreements be reviewed to ensure compliance with roles and responsibilities as a faculty member. A request for review can be submitted to: </w:t>
      </w:r>
      <w:hyperlink r:id="rId11" w:history="1">
        <w:r w:rsidR="004D0B4E" w:rsidRPr="00117603">
          <w:rPr>
            <w:rStyle w:val="Hyperlink"/>
            <w:rFonts w:ascii="Arial" w:hAnsi="Arial" w:cs="Arial"/>
          </w:rPr>
          <w:t>SOMConsultingAgreements@ucsf.edu</w:t>
        </w:r>
      </w:hyperlink>
      <w:r w:rsidR="004D0B4E">
        <w:rPr>
          <w:rFonts w:ascii="Arial" w:hAnsi="Arial" w:cs="Arial"/>
          <w:color w:val="0000FF"/>
        </w:rPr>
        <w:t xml:space="preserve">  </w:t>
      </w:r>
      <w:r w:rsidRPr="004D0B4E">
        <w:rPr>
          <w:rFonts w:ascii="Arial" w:hAnsi="Arial" w:cs="Arial"/>
        </w:rPr>
        <w:t>This review is voluntary and does not represent a formal legal review.  If you have questions related to the legal aspects of the agreement, you might want to have the agreement reviewed by outside counsel.</w:t>
      </w:r>
    </w:p>
    <w:p w14:paraId="282A06C5" w14:textId="77777777" w:rsidR="002332E1" w:rsidRPr="00D970A7" w:rsidRDefault="002332E1" w:rsidP="002E4CD4">
      <w:pPr>
        <w:ind w:left="360"/>
        <w:rPr>
          <w:rFonts w:ascii="Arial" w:hAnsi="Arial" w:cs="Arial"/>
          <w:sz w:val="24"/>
          <w:szCs w:val="24"/>
        </w:rPr>
      </w:pPr>
    </w:p>
    <w:p w14:paraId="5E8F26E4" w14:textId="6A9D969A" w:rsidR="0026085D" w:rsidRDefault="002E4CD4" w:rsidP="002E4CD4">
      <w:pPr>
        <w:rPr>
          <w:rFonts w:ascii="Arial" w:hAnsi="Arial" w:cs="Arial"/>
          <w:b/>
          <w:bCs/>
          <w:sz w:val="28"/>
          <w:szCs w:val="28"/>
        </w:rPr>
      </w:pPr>
      <w:r w:rsidRPr="00D970A7">
        <w:rPr>
          <w:rFonts w:ascii="Segoe UI Symbol" w:hAnsi="Segoe UI Symbol" w:cs="Segoe UI Symbol"/>
          <w:color w:val="000000"/>
          <w:sz w:val="28"/>
          <w:szCs w:val="28"/>
          <w:shd w:val="clear" w:color="auto" w:fill="FFFFFF"/>
        </w:rPr>
        <w:t>❖</w:t>
      </w:r>
      <w:r w:rsidRPr="00D970A7">
        <w:rPr>
          <w:rFonts w:ascii="Arial" w:hAnsi="Arial" w:cs="Arial"/>
          <w:color w:val="000000"/>
          <w:sz w:val="28"/>
          <w:szCs w:val="28"/>
          <w:shd w:val="clear" w:color="auto" w:fill="FFFFFF"/>
        </w:rPr>
        <w:t> </w:t>
      </w:r>
      <w:r w:rsidR="0026085D" w:rsidRPr="00D970A7">
        <w:rPr>
          <w:rFonts w:ascii="Arial" w:hAnsi="Arial" w:cs="Arial"/>
          <w:b/>
          <w:bCs/>
          <w:sz w:val="28"/>
          <w:szCs w:val="28"/>
        </w:rPr>
        <w:t>Roles and Responsibilities as a Consultant</w:t>
      </w:r>
    </w:p>
    <w:p w14:paraId="00A66809" w14:textId="77777777" w:rsidR="004D0B4E" w:rsidRPr="00D970A7" w:rsidRDefault="004D0B4E" w:rsidP="002E4CD4">
      <w:pPr>
        <w:rPr>
          <w:rFonts w:ascii="Arial" w:hAnsi="Arial" w:cs="Arial"/>
          <w:b/>
          <w:bCs/>
          <w:sz w:val="28"/>
          <w:szCs w:val="28"/>
        </w:rPr>
      </w:pPr>
    </w:p>
    <w:p w14:paraId="1E51F582" w14:textId="018645B2" w:rsidR="00857A76" w:rsidRPr="00D970A7" w:rsidRDefault="009C78A5" w:rsidP="002E4CD4">
      <w:pPr>
        <w:ind w:left="360"/>
        <w:rPr>
          <w:rFonts w:ascii="Arial" w:hAnsi="Arial" w:cs="Arial"/>
          <w:bCs/>
          <w:sz w:val="24"/>
          <w:szCs w:val="24"/>
        </w:rPr>
      </w:pPr>
      <w:r w:rsidRPr="00D970A7">
        <w:rPr>
          <w:rFonts w:ascii="Arial" w:hAnsi="Arial" w:cs="Arial"/>
          <w:bCs/>
          <w:sz w:val="24"/>
          <w:szCs w:val="24"/>
        </w:rPr>
        <w:t>While consulting is the most common outside professional activity pursued by most faculty members, t</w:t>
      </w:r>
      <w:r w:rsidR="00857A76" w:rsidRPr="00D970A7">
        <w:rPr>
          <w:rFonts w:ascii="Arial" w:hAnsi="Arial" w:cs="Arial"/>
          <w:bCs/>
          <w:sz w:val="24"/>
          <w:szCs w:val="24"/>
        </w:rPr>
        <w:t xml:space="preserve">he Plan </w:t>
      </w:r>
      <w:r w:rsidRPr="00D970A7">
        <w:rPr>
          <w:rFonts w:ascii="Arial" w:hAnsi="Arial" w:cs="Arial"/>
          <w:bCs/>
          <w:sz w:val="24"/>
          <w:szCs w:val="24"/>
        </w:rPr>
        <w:t>includes</w:t>
      </w:r>
      <w:r w:rsidR="00857A76" w:rsidRPr="00D970A7">
        <w:rPr>
          <w:rFonts w:ascii="Arial" w:hAnsi="Arial" w:cs="Arial"/>
          <w:bCs/>
          <w:sz w:val="24"/>
          <w:szCs w:val="24"/>
        </w:rPr>
        <w:t xml:space="preserve"> a variety of roles </w:t>
      </w:r>
      <w:r w:rsidRPr="00D970A7">
        <w:rPr>
          <w:rFonts w:ascii="Arial" w:hAnsi="Arial" w:cs="Arial"/>
          <w:bCs/>
          <w:sz w:val="24"/>
          <w:szCs w:val="24"/>
        </w:rPr>
        <w:t xml:space="preserve">you can have with a company </w:t>
      </w:r>
      <w:r w:rsidR="00857A76" w:rsidRPr="00D970A7">
        <w:rPr>
          <w:rFonts w:ascii="Arial" w:hAnsi="Arial" w:cs="Arial"/>
          <w:bCs/>
          <w:sz w:val="24"/>
          <w:szCs w:val="24"/>
        </w:rPr>
        <w:t xml:space="preserve">as long as they are disclosed </w:t>
      </w:r>
      <w:r w:rsidR="003D6B1F">
        <w:rPr>
          <w:rFonts w:ascii="Arial" w:hAnsi="Arial" w:cs="Arial"/>
          <w:bCs/>
          <w:sz w:val="24"/>
          <w:szCs w:val="24"/>
        </w:rPr>
        <w:t xml:space="preserve">in OATS </w:t>
      </w:r>
      <w:r w:rsidR="00857A76" w:rsidRPr="00D970A7">
        <w:rPr>
          <w:rFonts w:ascii="Arial" w:hAnsi="Arial" w:cs="Arial"/>
          <w:bCs/>
          <w:sz w:val="24"/>
          <w:szCs w:val="24"/>
        </w:rPr>
        <w:t>and, for some activities receive prior approval by the University as described in the Plan.</w:t>
      </w:r>
    </w:p>
    <w:p w14:paraId="5842D9EC" w14:textId="446E893A" w:rsidR="00857A76" w:rsidRPr="008B2EDC" w:rsidRDefault="00857A76" w:rsidP="002E4CD4">
      <w:pPr>
        <w:pStyle w:val="ListParagraph"/>
        <w:numPr>
          <w:ilvl w:val="1"/>
          <w:numId w:val="10"/>
        </w:numPr>
        <w:ind w:left="810"/>
        <w:rPr>
          <w:rFonts w:ascii="Arial" w:hAnsi="Arial" w:cs="Arial"/>
        </w:rPr>
      </w:pPr>
      <w:r w:rsidRPr="00D970A7">
        <w:rPr>
          <w:rFonts w:ascii="Arial" w:hAnsi="Arial" w:cs="Arial"/>
          <w:b/>
        </w:rPr>
        <w:t>Consulting/Scientific Advisory Board:</w:t>
      </w:r>
      <w:r w:rsidRPr="00D970A7">
        <w:rPr>
          <w:rFonts w:ascii="Arial" w:hAnsi="Arial" w:cs="Arial"/>
        </w:rPr>
        <w:t xml:space="preserve"> </w:t>
      </w:r>
      <w:r w:rsidR="002E4CD4" w:rsidRPr="00D970A7">
        <w:rPr>
          <w:rFonts w:ascii="Arial" w:hAnsi="Arial" w:cs="Arial"/>
        </w:rPr>
        <w:t>You</w:t>
      </w:r>
      <w:r w:rsidRPr="00D970A7">
        <w:rPr>
          <w:rFonts w:ascii="Arial" w:hAnsi="Arial" w:cs="Arial"/>
        </w:rPr>
        <w:t xml:space="preserve"> may serve in a consultant role with a company or serve on a scientific advisory board (Category II activity).  </w:t>
      </w:r>
      <w:r w:rsidR="002E4CD4" w:rsidRPr="00D970A7">
        <w:rPr>
          <w:rFonts w:ascii="Arial" w:hAnsi="Arial" w:cs="Arial"/>
        </w:rPr>
        <w:t>You are personally</w:t>
      </w:r>
      <w:r w:rsidRPr="00D970A7">
        <w:rPr>
          <w:rFonts w:ascii="Arial" w:hAnsi="Arial" w:cs="Arial"/>
        </w:rPr>
        <w:t xml:space="preserve"> responsible for ensuring that all agreements </w:t>
      </w:r>
      <w:r w:rsidR="002E4CD4" w:rsidRPr="00D970A7">
        <w:rPr>
          <w:rFonts w:ascii="Arial" w:hAnsi="Arial" w:cs="Arial"/>
        </w:rPr>
        <w:t>with</w:t>
      </w:r>
      <w:r w:rsidRPr="00D970A7">
        <w:rPr>
          <w:rFonts w:ascii="Arial" w:hAnsi="Arial" w:cs="Arial"/>
        </w:rPr>
        <w:t xml:space="preserve"> the company comply with University and Compensation Plan requirements, including the</w:t>
      </w:r>
      <w:hyperlink r:id="rId12" w:history="1">
        <w:r w:rsidRPr="00751D4D">
          <w:rPr>
            <w:rStyle w:val="Hyperlink"/>
            <w:rFonts w:ascii="Arial" w:hAnsi="Arial" w:cs="Arial"/>
          </w:rPr>
          <w:t xml:space="preserve"> UC Patent Policy</w:t>
        </w:r>
      </w:hyperlink>
      <w:r w:rsidR="007F5A3E">
        <w:rPr>
          <w:rFonts w:ascii="Arial" w:hAnsi="Arial" w:cs="Arial"/>
        </w:rPr>
        <w:t xml:space="preserve">, </w:t>
      </w:r>
      <w:hyperlink r:id="rId13" w:history="1">
        <w:r w:rsidR="007F5A3E" w:rsidRPr="007F5A3E">
          <w:rPr>
            <w:rStyle w:val="Hyperlink"/>
            <w:rFonts w:ascii="Arial" w:hAnsi="Arial" w:cs="Arial"/>
          </w:rPr>
          <w:t>UCSF COI Rule 11</w:t>
        </w:r>
      </w:hyperlink>
      <w:r w:rsidR="007F5A3E">
        <w:rPr>
          <w:rFonts w:ascii="Arial" w:hAnsi="Arial" w:cs="Arial"/>
        </w:rPr>
        <w:t xml:space="preserve">, </w:t>
      </w:r>
      <w:r w:rsidR="008B2EDC">
        <w:rPr>
          <w:rFonts w:ascii="Arial" w:hAnsi="Arial" w:cs="Arial"/>
        </w:rPr>
        <w:t xml:space="preserve">&amp; </w:t>
      </w:r>
      <w:hyperlink r:id="rId14" w:history="1">
        <w:r w:rsidRPr="00D970A7">
          <w:rPr>
            <w:rStyle w:val="Hyperlink"/>
            <w:rFonts w:ascii="Arial" w:hAnsi="Arial" w:cs="Arial"/>
          </w:rPr>
          <w:t>Conflict of Interest</w:t>
        </w:r>
      </w:hyperlink>
      <w:r w:rsidR="007F5A3E">
        <w:rPr>
          <w:rStyle w:val="Hyperlink"/>
          <w:rFonts w:ascii="Arial" w:hAnsi="Arial" w:cs="Arial"/>
        </w:rPr>
        <w:t xml:space="preserve">, </w:t>
      </w:r>
      <w:r w:rsidRPr="00D970A7">
        <w:rPr>
          <w:rFonts w:ascii="Arial" w:hAnsi="Arial" w:cs="Arial"/>
        </w:rPr>
        <w:t xml:space="preserve"> reporting.</w:t>
      </w:r>
      <w:r w:rsidR="00751D4D">
        <w:rPr>
          <w:rFonts w:ascii="Arial" w:hAnsi="Arial" w:cs="Arial"/>
        </w:rPr>
        <w:t xml:space="preserve"> </w:t>
      </w:r>
      <w:r w:rsidR="008B2EDC">
        <w:rPr>
          <w:rFonts w:ascii="Arial" w:hAnsi="Arial" w:cs="Arial"/>
        </w:rPr>
        <w:t xml:space="preserve">If applicable, compliance with the </w:t>
      </w:r>
      <w:hyperlink r:id="rId15" w:history="1">
        <w:r w:rsidR="008B2EDC" w:rsidRPr="004D0B4E">
          <w:rPr>
            <w:rStyle w:val="Hyperlink"/>
            <w:rFonts w:ascii="Arial" w:hAnsi="Arial" w:cs="Arial"/>
          </w:rPr>
          <w:t>Guidelines &amp; Requirements for Funds Received from Extramural Sources</w:t>
        </w:r>
      </w:hyperlink>
      <w:r w:rsidR="008B2EDC">
        <w:rPr>
          <w:rFonts w:ascii="Arial" w:hAnsi="Arial" w:cs="Arial"/>
        </w:rPr>
        <w:t>,</w:t>
      </w:r>
    </w:p>
    <w:p w14:paraId="3E594B96" w14:textId="77777777" w:rsidR="002E4CD4" w:rsidRPr="00D970A7" w:rsidRDefault="002E4CD4" w:rsidP="002E4CD4">
      <w:pPr>
        <w:pStyle w:val="ListParagraph"/>
        <w:ind w:left="810"/>
        <w:rPr>
          <w:rFonts w:ascii="Arial" w:hAnsi="Arial" w:cs="Arial"/>
        </w:rPr>
      </w:pPr>
    </w:p>
    <w:p w14:paraId="602BD255" w14:textId="5F934139" w:rsidR="0026085D" w:rsidRPr="00D970A7" w:rsidRDefault="0026085D" w:rsidP="002E4CD4">
      <w:pPr>
        <w:pStyle w:val="ListParagraph"/>
        <w:numPr>
          <w:ilvl w:val="1"/>
          <w:numId w:val="10"/>
        </w:numPr>
        <w:ind w:left="810"/>
        <w:rPr>
          <w:rFonts w:ascii="Arial" w:hAnsi="Arial" w:cs="Arial"/>
        </w:rPr>
      </w:pPr>
      <w:r w:rsidRPr="00D970A7">
        <w:rPr>
          <w:rFonts w:ascii="Arial" w:hAnsi="Arial" w:cs="Arial"/>
          <w:b/>
        </w:rPr>
        <w:t>Founder:</w:t>
      </w:r>
      <w:r w:rsidRPr="00D970A7">
        <w:rPr>
          <w:rFonts w:ascii="Arial" w:hAnsi="Arial" w:cs="Arial"/>
        </w:rPr>
        <w:t xml:space="preserve"> </w:t>
      </w:r>
      <w:r w:rsidR="002E4CD4" w:rsidRPr="00D970A7">
        <w:rPr>
          <w:rFonts w:ascii="Arial" w:hAnsi="Arial" w:cs="Arial"/>
        </w:rPr>
        <w:t>You</w:t>
      </w:r>
      <w:r w:rsidRPr="00D970A7">
        <w:rPr>
          <w:rFonts w:ascii="Arial" w:hAnsi="Arial" w:cs="Arial"/>
        </w:rPr>
        <w:t xml:space="preserve"> may serve as a founder of a company (Category I activity) only with </w:t>
      </w:r>
      <w:r w:rsidRPr="00D970A7">
        <w:rPr>
          <w:rFonts w:ascii="Arial" w:hAnsi="Arial" w:cs="Arial"/>
          <w:b/>
          <w:i/>
        </w:rPr>
        <w:t>prior</w:t>
      </w:r>
      <w:r w:rsidRPr="00D970A7">
        <w:rPr>
          <w:rFonts w:ascii="Arial" w:hAnsi="Arial" w:cs="Arial"/>
          <w:b/>
        </w:rPr>
        <w:t xml:space="preserve"> written approval</w:t>
      </w:r>
      <w:r w:rsidRPr="00D970A7">
        <w:rPr>
          <w:rFonts w:ascii="Arial" w:hAnsi="Arial" w:cs="Arial"/>
        </w:rPr>
        <w:t xml:space="preserve"> from the Chair, Dean, and Chancellor. The request to serve in a founding role is submitted through OATS. Category I prior approval for a founding/co-founding role may require renewal on an annual basis.</w:t>
      </w:r>
    </w:p>
    <w:p w14:paraId="07BD19C4" w14:textId="77777777" w:rsidR="002E4CD4" w:rsidRPr="00D970A7" w:rsidRDefault="002E4CD4" w:rsidP="002E4CD4">
      <w:pPr>
        <w:rPr>
          <w:rFonts w:ascii="Arial" w:hAnsi="Arial" w:cs="Arial"/>
          <w:sz w:val="24"/>
          <w:szCs w:val="24"/>
        </w:rPr>
      </w:pPr>
    </w:p>
    <w:p w14:paraId="0C30E0CC" w14:textId="6C7D06A5" w:rsidR="0026085D" w:rsidRPr="00D970A7" w:rsidRDefault="0026085D" w:rsidP="002E4CD4">
      <w:pPr>
        <w:pStyle w:val="ListParagraph"/>
        <w:numPr>
          <w:ilvl w:val="1"/>
          <w:numId w:val="10"/>
        </w:numPr>
        <w:ind w:left="810"/>
        <w:rPr>
          <w:rFonts w:ascii="Arial" w:hAnsi="Arial" w:cs="Arial"/>
        </w:rPr>
      </w:pPr>
      <w:r w:rsidRPr="00D970A7">
        <w:rPr>
          <w:rFonts w:ascii="Arial" w:hAnsi="Arial" w:cs="Arial"/>
          <w:b/>
        </w:rPr>
        <w:t>Management/executive role</w:t>
      </w:r>
      <w:r w:rsidRPr="001C54A8">
        <w:rPr>
          <w:rFonts w:ascii="Arial" w:hAnsi="Arial" w:cs="Arial"/>
          <w:b/>
        </w:rPr>
        <w:t>:</w:t>
      </w:r>
      <w:r w:rsidRPr="00D970A7">
        <w:rPr>
          <w:rFonts w:ascii="Arial" w:hAnsi="Arial" w:cs="Arial"/>
        </w:rPr>
        <w:t xml:space="preserve"> </w:t>
      </w:r>
      <w:r w:rsidR="002E4CD4" w:rsidRPr="00D970A7">
        <w:rPr>
          <w:rFonts w:ascii="Arial" w:hAnsi="Arial" w:cs="Arial"/>
        </w:rPr>
        <w:t>You</w:t>
      </w:r>
      <w:r w:rsidRPr="00D970A7">
        <w:rPr>
          <w:rFonts w:ascii="Arial" w:hAnsi="Arial" w:cs="Arial"/>
        </w:rPr>
        <w:t xml:space="preserve"> may </w:t>
      </w:r>
      <w:r w:rsidRPr="00D970A7">
        <w:rPr>
          <w:rFonts w:ascii="Arial" w:hAnsi="Arial" w:cs="Arial"/>
          <w:b/>
        </w:rPr>
        <w:t>NOT</w:t>
      </w:r>
      <w:r w:rsidRPr="00D970A7">
        <w:rPr>
          <w:rFonts w:ascii="Arial" w:hAnsi="Arial" w:cs="Arial"/>
        </w:rPr>
        <w:t xml:space="preserve"> serve in any management or executive role for a company or other outside entity (e</w:t>
      </w:r>
      <w:r w:rsidR="00A738C1">
        <w:rPr>
          <w:rFonts w:ascii="Arial" w:hAnsi="Arial" w:cs="Arial"/>
        </w:rPr>
        <w:t>.</w:t>
      </w:r>
      <w:r w:rsidRPr="00D970A7">
        <w:rPr>
          <w:rFonts w:ascii="Arial" w:hAnsi="Arial" w:cs="Arial"/>
        </w:rPr>
        <w:t>g</w:t>
      </w:r>
      <w:r w:rsidR="00A738C1">
        <w:rPr>
          <w:rFonts w:ascii="Arial" w:hAnsi="Arial" w:cs="Arial"/>
        </w:rPr>
        <w:t>.</w:t>
      </w:r>
      <w:r w:rsidR="00857A76" w:rsidRPr="00D970A7">
        <w:rPr>
          <w:rFonts w:ascii="Arial" w:hAnsi="Arial" w:cs="Arial"/>
        </w:rPr>
        <w:t>;</w:t>
      </w:r>
      <w:r w:rsidRPr="00D970A7">
        <w:rPr>
          <w:rFonts w:ascii="Arial" w:hAnsi="Arial" w:cs="Arial"/>
        </w:rPr>
        <w:t xml:space="preserve"> CEO, COO, CMO, etc.) except under limited circumstances that require prior approval from the Chancellor as a Category I exception.</w:t>
      </w:r>
      <w:r w:rsidR="007F5A3E">
        <w:rPr>
          <w:rFonts w:ascii="Arial" w:hAnsi="Arial" w:cs="Arial"/>
        </w:rPr>
        <w:t xml:space="preserve"> </w:t>
      </w:r>
      <w:r w:rsidR="007F5A3E" w:rsidRPr="00D970A7">
        <w:rPr>
          <w:rFonts w:ascii="Arial" w:hAnsi="Arial" w:cs="Arial"/>
        </w:rPr>
        <w:t>The request to serve in a founding role is submitted through OATS.</w:t>
      </w:r>
    </w:p>
    <w:p w14:paraId="42691040" w14:textId="77777777" w:rsidR="0061011D" w:rsidRPr="004D0B4E" w:rsidRDefault="0061011D" w:rsidP="004D0B4E">
      <w:pPr>
        <w:tabs>
          <w:tab w:val="left" w:pos="0"/>
        </w:tabs>
        <w:rPr>
          <w:rFonts w:ascii="Arial" w:hAnsi="Arial" w:cs="Arial"/>
          <w:color w:val="000000"/>
        </w:rPr>
      </w:pPr>
    </w:p>
    <w:p w14:paraId="5C74ABC0" w14:textId="606B3D3E" w:rsidR="00630DD6" w:rsidRDefault="00EA1BA7" w:rsidP="00EA1BA7">
      <w:pPr>
        <w:pStyle w:val="p1"/>
        <w:rPr>
          <w:rFonts w:ascii="Arial" w:hAnsi="Arial" w:cs="Arial"/>
          <w:b/>
          <w:bCs/>
          <w:color w:val="000000"/>
          <w:sz w:val="28"/>
          <w:szCs w:val="28"/>
          <w:shd w:val="clear" w:color="auto" w:fill="FFFFFF"/>
        </w:rPr>
      </w:pPr>
      <w:r w:rsidRPr="00D970A7">
        <w:rPr>
          <w:rFonts w:ascii="Segoe UI Symbol" w:hAnsi="Segoe UI Symbol" w:cs="Segoe UI Symbol"/>
          <w:color w:val="000000"/>
          <w:sz w:val="28"/>
          <w:szCs w:val="28"/>
          <w:shd w:val="clear" w:color="auto" w:fill="FFFFFF"/>
        </w:rPr>
        <w:t>❖</w:t>
      </w:r>
      <w:r w:rsidR="003723D6">
        <w:rPr>
          <w:rFonts w:ascii="Arial" w:hAnsi="Arial" w:cs="Arial"/>
          <w:color w:val="000000"/>
          <w:sz w:val="28"/>
          <w:szCs w:val="28"/>
          <w:shd w:val="clear" w:color="auto" w:fill="FFFFFF"/>
        </w:rPr>
        <w:t xml:space="preserve"> </w:t>
      </w:r>
      <w:r w:rsidR="00D02B92" w:rsidRPr="00D970A7">
        <w:rPr>
          <w:rFonts w:ascii="Arial" w:hAnsi="Arial" w:cs="Arial"/>
          <w:b/>
          <w:bCs/>
          <w:color w:val="000000"/>
          <w:sz w:val="28"/>
          <w:szCs w:val="28"/>
          <w:shd w:val="clear" w:color="auto" w:fill="FFFFFF"/>
        </w:rPr>
        <w:t>Management of</w:t>
      </w:r>
      <w:r w:rsidR="00D02B92" w:rsidRPr="00D970A7">
        <w:rPr>
          <w:rFonts w:ascii="Arial" w:hAnsi="Arial" w:cs="Arial"/>
          <w:color w:val="000000"/>
          <w:sz w:val="28"/>
          <w:szCs w:val="28"/>
          <w:shd w:val="clear" w:color="auto" w:fill="FFFFFF"/>
        </w:rPr>
        <w:t xml:space="preserve"> </w:t>
      </w:r>
      <w:r w:rsidR="00630DD6" w:rsidRPr="00D970A7">
        <w:rPr>
          <w:rFonts w:ascii="Arial" w:hAnsi="Arial" w:cs="Arial"/>
          <w:b/>
          <w:bCs/>
          <w:color w:val="000000"/>
          <w:sz w:val="28"/>
          <w:szCs w:val="28"/>
          <w:shd w:val="clear" w:color="auto" w:fill="FFFFFF"/>
        </w:rPr>
        <w:t>Confidential Information</w:t>
      </w:r>
    </w:p>
    <w:p w14:paraId="39AC5F21" w14:textId="77777777" w:rsidR="004D0B4E" w:rsidRPr="00D970A7" w:rsidRDefault="004D0B4E" w:rsidP="00EA1BA7">
      <w:pPr>
        <w:pStyle w:val="p1"/>
        <w:rPr>
          <w:rFonts w:ascii="Arial" w:hAnsi="Arial" w:cs="Arial"/>
          <w:color w:val="000000"/>
          <w:sz w:val="28"/>
          <w:szCs w:val="28"/>
          <w:shd w:val="clear" w:color="auto" w:fill="FFFFFF"/>
        </w:rPr>
      </w:pPr>
    </w:p>
    <w:p w14:paraId="525A816D" w14:textId="233A6699" w:rsidR="00630DD6" w:rsidRPr="00D970A7" w:rsidRDefault="00630DD6" w:rsidP="00630DD6">
      <w:pPr>
        <w:pStyle w:val="p1"/>
        <w:rPr>
          <w:rFonts w:ascii="Arial" w:hAnsi="Arial" w:cs="Arial"/>
          <w:sz w:val="24"/>
          <w:szCs w:val="24"/>
        </w:rPr>
      </w:pPr>
      <w:r w:rsidRPr="00D970A7">
        <w:rPr>
          <w:rFonts w:ascii="Arial" w:hAnsi="Arial" w:cs="Arial"/>
          <w:color w:val="000000"/>
          <w:sz w:val="24"/>
          <w:szCs w:val="24"/>
        </w:rPr>
        <w:t xml:space="preserve">All agreements with an outside company will include confidentiality requirements related to your consulting activities. The company will want assurances that you will keep the company’s proprietary information confidential. You should ensure that you are able to distinguish your role as a consultant from your role as a faculty member so that you do </w:t>
      </w:r>
      <w:r w:rsidR="00A738C1">
        <w:rPr>
          <w:rFonts w:ascii="Arial" w:hAnsi="Arial" w:cs="Arial"/>
          <w:color w:val="000000"/>
          <w:sz w:val="24"/>
          <w:szCs w:val="24"/>
        </w:rPr>
        <w:t xml:space="preserve">not </w:t>
      </w:r>
      <w:r w:rsidRPr="00D970A7">
        <w:rPr>
          <w:rFonts w:ascii="Arial" w:hAnsi="Arial" w:cs="Arial"/>
          <w:color w:val="000000"/>
          <w:sz w:val="24"/>
          <w:szCs w:val="24"/>
        </w:rPr>
        <w:t>undermine your rights and responsibilities to the University, including, but not limited to management of intellectual property related to your faculty role.</w:t>
      </w:r>
    </w:p>
    <w:p w14:paraId="7574CB79" w14:textId="77777777" w:rsidR="00630DD6" w:rsidRPr="00D970A7" w:rsidRDefault="00630DD6" w:rsidP="00EA1BA7">
      <w:pPr>
        <w:pStyle w:val="p1"/>
        <w:rPr>
          <w:rFonts w:ascii="Arial" w:hAnsi="Arial" w:cs="Arial"/>
          <w:color w:val="000000"/>
          <w:sz w:val="24"/>
          <w:szCs w:val="24"/>
          <w:shd w:val="clear" w:color="auto" w:fill="FFFFFF"/>
        </w:rPr>
      </w:pPr>
    </w:p>
    <w:p w14:paraId="730F2316" w14:textId="2CFDAD96" w:rsidR="00630DD6" w:rsidRPr="00D970A7" w:rsidRDefault="00630DD6" w:rsidP="00630DD6">
      <w:pPr>
        <w:rPr>
          <w:rFonts w:ascii="Arial" w:hAnsi="Arial" w:cs="Arial"/>
          <w:sz w:val="24"/>
          <w:szCs w:val="24"/>
        </w:rPr>
      </w:pPr>
      <w:r w:rsidRPr="00D970A7">
        <w:rPr>
          <w:rFonts w:ascii="Arial" w:hAnsi="Arial" w:cs="Arial"/>
          <w:sz w:val="24"/>
          <w:szCs w:val="24"/>
        </w:rPr>
        <w:t xml:space="preserve">Confidentiality can be challenging for a faculty member to manage, since open, free exchanges of information in a public research university setting is expected. Disclosing confidential information intentionally or unintentionally is also a criminal offense as opposed to a civil offense which carries with it attendant penalties. It is prudent to limit the amount of confidential information you receive to the absolute minimum and to insist that </w:t>
      </w:r>
      <w:proofErr w:type="gramStart"/>
      <w:r w:rsidRPr="00D970A7">
        <w:rPr>
          <w:rFonts w:ascii="Arial" w:hAnsi="Arial" w:cs="Arial"/>
          <w:sz w:val="24"/>
          <w:szCs w:val="24"/>
        </w:rPr>
        <w:t>any and all</w:t>
      </w:r>
      <w:proofErr w:type="gramEnd"/>
      <w:r w:rsidRPr="00D970A7">
        <w:rPr>
          <w:rFonts w:ascii="Arial" w:hAnsi="Arial" w:cs="Arial"/>
          <w:sz w:val="24"/>
          <w:szCs w:val="24"/>
        </w:rPr>
        <w:t xml:space="preserve"> such information is transmitted to you in writing marked “confidential.” That way</w:t>
      </w:r>
      <w:r w:rsidR="006D39C6" w:rsidRPr="00D970A7">
        <w:rPr>
          <w:rFonts w:ascii="Arial" w:hAnsi="Arial" w:cs="Arial"/>
          <w:sz w:val="24"/>
          <w:szCs w:val="24"/>
        </w:rPr>
        <w:t>,</w:t>
      </w:r>
      <w:r w:rsidRPr="00D970A7">
        <w:rPr>
          <w:rFonts w:ascii="Arial" w:hAnsi="Arial" w:cs="Arial"/>
          <w:sz w:val="24"/>
          <w:szCs w:val="24"/>
        </w:rPr>
        <w:t xml:space="preserve"> you will know precisely what information you are responsible for keeping confidential. It is also a good idea to write into the contract that any verbal transmission of “confidential information” be reduced to writing within thirty days and sent to you marked ‘confidential</w:t>
      </w:r>
      <w:r w:rsidR="005F264B" w:rsidRPr="00D970A7">
        <w:rPr>
          <w:rFonts w:ascii="Arial" w:hAnsi="Arial" w:cs="Arial"/>
          <w:sz w:val="24"/>
          <w:szCs w:val="24"/>
        </w:rPr>
        <w:t>.</w:t>
      </w:r>
    </w:p>
    <w:p w14:paraId="47C3C3B6" w14:textId="77777777" w:rsidR="005F264B" w:rsidRPr="00D970A7" w:rsidRDefault="005F264B" w:rsidP="00630DD6">
      <w:pPr>
        <w:rPr>
          <w:rFonts w:ascii="Arial" w:hAnsi="Arial" w:cs="Arial"/>
          <w:sz w:val="24"/>
          <w:szCs w:val="24"/>
        </w:rPr>
      </w:pPr>
    </w:p>
    <w:p w14:paraId="0CA2EB85" w14:textId="18BA8FD1" w:rsidR="005F264B" w:rsidRPr="00D970A7" w:rsidRDefault="005F264B" w:rsidP="005F264B">
      <w:pPr>
        <w:jc w:val="both"/>
        <w:rPr>
          <w:rFonts w:ascii="Arial" w:hAnsi="Arial" w:cs="Arial"/>
          <w:sz w:val="24"/>
          <w:szCs w:val="24"/>
        </w:rPr>
      </w:pPr>
      <w:r w:rsidRPr="00D970A7">
        <w:rPr>
          <w:rFonts w:ascii="Arial" w:hAnsi="Arial" w:cs="Arial"/>
          <w:sz w:val="24"/>
          <w:szCs w:val="24"/>
        </w:rPr>
        <w:t>There are also some circumstances where the confidential information could be disclosed through no fault of yours</w:t>
      </w:r>
      <w:r w:rsidR="001C54A8">
        <w:rPr>
          <w:rFonts w:ascii="Arial" w:hAnsi="Arial" w:cs="Arial"/>
          <w:sz w:val="24"/>
          <w:szCs w:val="24"/>
        </w:rPr>
        <w:t xml:space="preserve">. </w:t>
      </w:r>
      <w:r w:rsidRPr="00D970A7">
        <w:rPr>
          <w:rFonts w:ascii="Arial" w:hAnsi="Arial" w:cs="Arial"/>
          <w:sz w:val="24"/>
          <w:szCs w:val="24"/>
        </w:rPr>
        <w:t xml:space="preserve">The following </w:t>
      </w:r>
      <w:r w:rsidR="004474CC" w:rsidRPr="00D970A7">
        <w:rPr>
          <w:rFonts w:ascii="Arial" w:hAnsi="Arial" w:cs="Arial"/>
          <w:sz w:val="24"/>
          <w:szCs w:val="24"/>
        </w:rPr>
        <w:t xml:space="preserve">suggested clause may be helpful to include in the agreement to </w:t>
      </w:r>
      <w:r w:rsidRPr="00D970A7">
        <w:rPr>
          <w:rFonts w:ascii="Arial" w:hAnsi="Arial" w:cs="Arial"/>
          <w:sz w:val="24"/>
          <w:szCs w:val="24"/>
        </w:rPr>
        <w:t xml:space="preserve">protect yourself from </w:t>
      </w:r>
      <w:r w:rsidR="004474CC" w:rsidRPr="00D970A7">
        <w:rPr>
          <w:rFonts w:ascii="Arial" w:hAnsi="Arial" w:cs="Arial"/>
          <w:sz w:val="24"/>
          <w:szCs w:val="24"/>
        </w:rPr>
        <w:t xml:space="preserve">unintended disclosure: </w:t>
      </w:r>
    </w:p>
    <w:p w14:paraId="6132104D" w14:textId="77777777" w:rsidR="005F264B" w:rsidRPr="00D970A7" w:rsidRDefault="005F264B" w:rsidP="005F264B">
      <w:pPr>
        <w:jc w:val="both"/>
        <w:rPr>
          <w:rFonts w:ascii="Arial" w:hAnsi="Arial" w:cs="Arial"/>
          <w:sz w:val="24"/>
          <w:szCs w:val="24"/>
        </w:rPr>
      </w:pPr>
    </w:p>
    <w:p w14:paraId="58A842A5" w14:textId="77777777" w:rsidR="005F264B" w:rsidRPr="00D970A7" w:rsidRDefault="005F264B" w:rsidP="005F264B">
      <w:pPr>
        <w:ind w:left="360"/>
        <w:jc w:val="both"/>
        <w:rPr>
          <w:rFonts w:ascii="Arial" w:hAnsi="Arial" w:cs="Arial"/>
          <w:i/>
          <w:sz w:val="24"/>
          <w:szCs w:val="24"/>
        </w:rPr>
      </w:pPr>
      <w:r w:rsidRPr="00D970A7">
        <w:rPr>
          <w:rFonts w:ascii="Arial" w:hAnsi="Arial" w:cs="Arial"/>
          <w:i/>
          <w:sz w:val="24"/>
          <w:szCs w:val="24"/>
        </w:rPr>
        <w:t>The foregoing obligation of non-use and non-disclosure shall not apply to any portion of the Confidential Information which:</w:t>
      </w:r>
    </w:p>
    <w:p w14:paraId="4A11AAA1" w14:textId="77777777" w:rsidR="005F264B" w:rsidRPr="00D970A7" w:rsidRDefault="005F264B" w:rsidP="005F264B">
      <w:pPr>
        <w:ind w:left="720" w:hanging="360"/>
        <w:jc w:val="both"/>
        <w:rPr>
          <w:rFonts w:ascii="Arial" w:hAnsi="Arial" w:cs="Arial"/>
          <w:sz w:val="24"/>
          <w:szCs w:val="24"/>
        </w:rPr>
      </w:pPr>
    </w:p>
    <w:p w14:paraId="22CBB18A" w14:textId="32B2E7A3" w:rsidR="005F264B" w:rsidRPr="00D970A7" w:rsidRDefault="005F264B" w:rsidP="005F264B">
      <w:pPr>
        <w:ind w:left="720" w:hanging="360"/>
        <w:jc w:val="both"/>
        <w:rPr>
          <w:rFonts w:ascii="Arial" w:hAnsi="Arial" w:cs="Arial"/>
          <w:i/>
          <w:sz w:val="24"/>
          <w:szCs w:val="24"/>
        </w:rPr>
      </w:pPr>
      <w:r w:rsidRPr="00D970A7">
        <w:rPr>
          <w:rFonts w:ascii="Arial" w:hAnsi="Arial" w:cs="Arial"/>
          <w:i/>
          <w:sz w:val="24"/>
          <w:szCs w:val="24"/>
        </w:rPr>
        <w:t>1.</w:t>
      </w:r>
      <w:r w:rsidRPr="00D970A7">
        <w:rPr>
          <w:rFonts w:ascii="Arial" w:hAnsi="Arial" w:cs="Arial"/>
          <w:i/>
          <w:sz w:val="24"/>
          <w:szCs w:val="24"/>
        </w:rPr>
        <w:tab/>
        <w:t>is or shall have been known to the consultant before his/her receipt thereof;</w:t>
      </w:r>
      <w:r w:rsidR="006D39C6" w:rsidRPr="00D970A7">
        <w:rPr>
          <w:rFonts w:ascii="Arial" w:hAnsi="Arial" w:cs="Arial"/>
          <w:i/>
          <w:sz w:val="24"/>
          <w:szCs w:val="24"/>
        </w:rPr>
        <w:t xml:space="preserve"> and</w:t>
      </w:r>
    </w:p>
    <w:p w14:paraId="7B66C6CF" w14:textId="77777777" w:rsidR="005F264B" w:rsidRPr="00D970A7" w:rsidRDefault="005F264B" w:rsidP="005F264B">
      <w:pPr>
        <w:ind w:left="720" w:hanging="360"/>
        <w:jc w:val="both"/>
        <w:rPr>
          <w:rFonts w:ascii="Arial" w:hAnsi="Arial" w:cs="Arial"/>
          <w:i/>
          <w:sz w:val="24"/>
          <w:szCs w:val="24"/>
        </w:rPr>
      </w:pPr>
      <w:r w:rsidRPr="00D970A7">
        <w:rPr>
          <w:rFonts w:ascii="Arial" w:hAnsi="Arial" w:cs="Arial"/>
          <w:i/>
          <w:sz w:val="24"/>
          <w:szCs w:val="24"/>
        </w:rPr>
        <w:t>2.</w:t>
      </w:r>
      <w:r w:rsidRPr="00D970A7">
        <w:rPr>
          <w:rFonts w:ascii="Arial" w:hAnsi="Arial" w:cs="Arial"/>
          <w:i/>
          <w:sz w:val="24"/>
          <w:szCs w:val="24"/>
        </w:rPr>
        <w:tab/>
        <w:t>is disclosed to the consultant by a third party; or</w:t>
      </w:r>
    </w:p>
    <w:p w14:paraId="30E5DE93" w14:textId="77777777" w:rsidR="005F264B" w:rsidRPr="00D970A7" w:rsidRDefault="005F264B" w:rsidP="005F264B">
      <w:pPr>
        <w:ind w:left="720" w:hanging="360"/>
        <w:jc w:val="both"/>
        <w:rPr>
          <w:rFonts w:ascii="Arial" w:hAnsi="Arial" w:cs="Arial"/>
          <w:i/>
          <w:sz w:val="24"/>
          <w:szCs w:val="24"/>
        </w:rPr>
      </w:pPr>
      <w:r w:rsidRPr="00D970A7">
        <w:rPr>
          <w:rFonts w:ascii="Arial" w:hAnsi="Arial" w:cs="Arial"/>
          <w:i/>
          <w:sz w:val="24"/>
          <w:szCs w:val="24"/>
        </w:rPr>
        <w:t>3.</w:t>
      </w:r>
      <w:r w:rsidRPr="00D970A7">
        <w:rPr>
          <w:rFonts w:ascii="Arial" w:hAnsi="Arial" w:cs="Arial"/>
          <w:i/>
          <w:sz w:val="24"/>
          <w:szCs w:val="24"/>
        </w:rPr>
        <w:tab/>
        <w:t>is or shall have become known to the public through no fault of the consultant.</w:t>
      </w:r>
    </w:p>
    <w:p w14:paraId="7D986C1D" w14:textId="77777777" w:rsidR="005F264B" w:rsidRPr="00D970A7" w:rsidRDefault="005F264B" w:rsidP="005F264B">
      <w:pPr>
        <w:jc w:val="both"/>
        <w:rPr>
          <w:rFonts w:ascii="Arial" w:hAnsi="Arial" w:cs="Arial"/>
          <w:i/>
          <w:sz w:val="24"/>
          <w:szCs w:val="24"/>
        </w:rPr>
      </w:pPr>
    </w:p>
    <w:p w14:paraId="5B789603" w14:textId="7B009CED" w:rsidR="005F264B" w:rsidRPr="00D970A7" w:rsidRDefault="005F264B" w:rsidP="005F264B">
      <w:pPr>
        <w:jc w:val="both"/>
        <w:rPr>
          <w:rFonts w:ascii="Arial" w:hAnsi="Arial" w:cs="Arial"/>
          <w:bCs/>
          <w:iCs/>
          <w:sz w:val="24"/>
          <w:szCs w:val="24"/>
        </w:rPr>
      </w:pPr>
      <w:r w:rsidRPr="00D970A7">
        <w:rPr>
          <w:rFonts w:ascii="Arial" w:hAnsi="Arial" w:cs="Arial"/>
          <w:bCs/>
          <w:iCs/>
          <w:sz w:val="24"/>
          <w:szCs w:val="24"/>
        </w:rPr>
        <w:t xml:space="preserve">If the company is unwilling to include these clauses, you should discuss the </w:t>
      </w:r>
      <w:r w:rsidR="004474CC" w:rsidRPr="00D970A7">
        <w:rPr>
          <w:rFonts w:ascii="Arial" w:hAnsi="Arial" w:cs="Arial"/>
          <w:bCs/>
          <w:iCs/>
          <w:sz w:val="24"/>
          <w:szCs w:val="24"/>
        </w:rPr>
        <w:t xml:space="preserve">confidentiality </w:t>
      </w:r>
      <w:r w:rsidRPr="00D970A7">
        <w:rPr>
          <w:rFonts w:ascii="Arial" w:hAnsi="Arial" w:cs="Arial"/>
          <w:bCs/>
          <w:iCs/>
          <w:sz w:val="24"/>
          <w:szCs w:val="24"/>
        </w:rPr>
        <w:t xml:space="preserve">requirement with the Office of Technology Management </w:t>
      </w:r>
      <w:r w:rsidR="00C14D34" w:rsidRPr="00D970A7">
        <w:rPr>
          <w:rFonts w:ascii="Arial" w:hAnsi="Arial" w:cs="Arial"/>
          <w:bCs/>
          <w:iCs/>
          <w:sz w:val="24"/>
          <w:szCs w:val="24"/>
        </w:rPr>
        <w:t xml:space="preserve">(OTM) </w:t>
      </w:r>
      <w:r w:rsidRPr="00D970A7">
        <w:rPr>
          <w:rFonts w:ascii="Arial" w:hAnsi="Arial" w:cs="Arial"/>
          <w:bCs/>
          <w:iCs/>
          <w:sz w:val="24"/>
          <w:szCs w:val="24"/>
        </w:rPr>
        <w:t xml:space="preserve">before executing the agreement. </w:t>
      </w:r>
      <w:hyperlink r:id="rId16" w:anchor="What-will-the-OTM-do-with-my-invention-disclosure" w:history="1">
        <w:r w:rsidR="00C14D34" w:rsidRPr="00D970A7">
          <w:rPr>
            <w:rStyle w:val="Hyperlink"/>
            <w:rFonts w:ascii="Arial" w:hAnsi="Arial" w:cs="Arial"/>
            <w:bCs/>
            <w:iCs/>
            <w:sz w:val="24"/>
            <w:szCs w:val="24"/>
          </w:rPr>
          <w:t>See OTM’s Frequently Asked Questions for more information.</w:t>
        </w:r>
      </w:hyperlink>
      <w:r w:rsidR="00C14D34" w:rsidRPr="00D970A7">
        <w:rPr>
          <w:rFonts w:ascii="Arial" w:hAnsi="Arial" w:cs="Arial"/>
          <w:bCs/>
          <w:iCs/>
          <w:sz w:val="24"/>
          <w:szCs w:val="24"/>
        </w:rPr>
        <w:t xml:space="preserve"> </w:t>
      </w:r>
    </w:p>
    <w:p w14:paraId="3C1FC622" w14:textId="77777777" w:rsidR="005F264B" w:rsidRPr="00D970A7" w:rsidRDefault="005F264B" w:rsidP="005F264B">
      <w:pPr>
        <w:jc w:val="both"/>
        <w:rPr>
          <w:rFonts w:ascii="Arial" w:hAnsi="Arial" w:cs="Arial"/>
          <w:sz w:val="24"/>
          <w:szCs w:val="24"/>
        </w:rPr>
      </w:pPr>
    </w:p>
    <w:p w14:paraId="2A00E669" w14:textId="4044D8F7" w:rsidR="005F264B" w:rsidRPr="00D970A7" w:rsidRDefault="005F264B" w:rsidP="005F264B">
      <w:pPr>
        <w:jc w:val="both"/>
        <w:rPr>
          <w:rFonts w:ascii="Arial" w:hAnsi="Arial" w:cs="Arial"/>
          <w:sz w:val="24"/>
          <w:szCs w:val="24"/>
        </w:rPr>
      </w:pPr>
      <w:r w:rsidRPr="00D970A7">
        <w:rPr>
          <w:rFonts w:ascii="Arial" w:hAnsi="Arial" w:cs="Arial"/>
          <w:sz w:val="24"/>
          <w:szCs w:val="24"/>
        </w:rPr>
        <w:t xml:space="preserve">Finally, many consulting agreements will </w:t>
      </w:r>
      <w:r w:rsidR="003723D6">
        <w:rPr>
          <w:rFonts w:ascii="Arial" w:hAnsi="Arial" w:cs="Arial"/>
          <w:sz w:val="24"/>
          <w:szCs w:val="24"/>
        </w:rPr>
        <w:t xml:space="preserve">include confidentiality clauses that </w:t>
      </w:r>
      <w:r w:rsidRPr="00D970A7">
        <w:rPr>
          <w:rFonts w:ascii="Arial" w:hAnsi="Arial" w:cs="Arial"/>
          <w:sz w:val="24"/>
          <w:szCs w:val="24"/>
        </w:rPr>
        <w:t xml:space="preserve">either </w:t>
      </w:r>
      <w:r w:rsidR="003723D6">
        <w:rPr>
          <w:rFonts w:ascii="Arial" w:hAnsi="Arial" w:cs="Arial"/>
          <w:sz w:val="24"/>
          <w:szCs w:val="24"/>
        </w:rPr>
        <w:t xml:space="preserve">don’t expire </w:t>
      </w:r>
      <w:r w:rsidRPr="00D970A7">
        <w:rPr>
          <w:rFonts w:ascii="Arial" w:hAnsi="Arial" w:cs="Arial"/>
          <w:sz w:val="24"/>
          <w:szCs w:val="24"/>
        </w:rPr>
        <w:t xml:space="preserve">or </w:t>
      </w:r>
      <w:r w:rsidR="001C54A8">
        <w:rPr>
          <w:rFonts w:ascii="Arial" w:hAnsi="Arial" w:cs="Arial"/>
          <w:sz w:val="24"/>
          <w:szCs w:val="24"/>
        </w:rPr>
        <w:t>remain in place for</w:t>
      </w:r>
      <w:r w:rsidRPr="00D970A7">
        <w:rPr>
          <w:rFonts w:ascii="Arial" w:hAnsi="Arial" w:cs="Arial"/>
          <w:sz w:val="24"/>
          <w:szCs w:val="24"/>
        </w:rPr>
        <w:t xml:space="preserve"> an unreasonably long </w:t>
      </w:r>
      <w:proofErr w:type="gramStart"/>
      <w:r w:rsidRPr="00D970A7">
        <w:rPr>
          <w:rFonts w:ascii="Arial" w:hAnsi="Arial" w:cs="Arial"/>
          <w:sz w:val="24"/>
          <w:szCs w:val="24"/>
        </w:rPr>
        <w:t>time period</w:t>
      </w:r>
      <w:proofErr w:type="gramEnd"/>
      <w:r w:rsidRPr="00D970A7">
        <w:rPr>
          <w:rFonts w:ascii="Arial" w:hAnsi="Arial" w:cs="Arial"/>
          <w:sz w:val="24"/>
          <w:szCs w:val="24"/>
        </w:rPr>
        <w:t xml:space="preserve">.  Be sure you </w:t>
      </w:r>
      <w:r w:rsidR="0006752C" w:rsidRPr="00D970A7">
        <w:rPr>
          <w:rFonts w:ascii="Arial" w:hAnsi="Arial" w:cs="Arial"/>
          <w:sz w:val="24"/>
          <w:szCs w:val="24"/>
        </w:rPr>
        <w:t>specify</w:t>
      </w:r>
      <w:r w:rsidRPr="00D970A7">
        <w:rPr>
          <w:rFonts w:ascii="Arial" w:hAnsi="Arial" w:cs="Arial"/>
          <w:sz w:val="24"/>
          <w:szCs w:val="24"/>
        </w:rPr>
        <w:t xml:space="preserve"> the</w:t>
      </w:r>
      <w:r w:rsidR="0006752C" w:rsidRPr="00D970A7">
        <w:rPr>
          <w:rFonts w:ascii="Arial" w:hAnsi="Arial" w:cs="Arial"/>
          <w:sz w:val="24"/>
          <w:szCs w:val="24"/>
        </w:rPr>
        <w:t xml:space="preserve"> specific</w:t>
      </w:r>
      <w:r w:rsidRPr="00D970A7">
        <w:rPr>
          <w:rFonts w:ascii="Arial" w:hAnsi="Arial" w:cs="Arial"/>
          <w:sz w:val="24"/>
          <w:szCs w:val="24"/>
        </w:rPr>
        <w:t xml:space="preserve"> </w:t>
      </w:r>
      <w:proofErr w:type="gramStart"/>
      <w:r w:rsidRPr="00D970A7">
        <w:rPr>
          <w:rFonts w:ascii="Arial" w:hAnsi="Arial" w:cs="Arial"/>
          <w:sz w:val="24"/>
          <w:szCs w:val="24"/>
        </w:rPr>
        <w:t>time period</w:t>
      </w:r>
      <w:proofErr w:type="gramEnd"/>
      <w:r w:rsidRPr="00D970A7">
        <w:rPr>
          <w:rFonts w:ascii="Arial" w:hAnsi="Arial" w:cs="Arial"/>
          <w:sz w:val="24"/>
          <w:szCs w:val="24"/>
        </w:rPr>
        <w:t xml:space="preserve"> and </w:t>
      </w:r>
      <w:r w:rsidR="0006752C" w:rsidRPr="00D970A7">
        <w:rPr>
          <w:rFonts w:ascii="Arial" w:hAnsi="Arial" w:cs="Arial"/>
          <w:sz w:val="24"/>
          <w:szCs w:val="24"/>
        </w:rPr>
        <w:t xml:space="preserve">limit </w:t>
      </w:r>
      <w:r w:rsidRPr="00D970A7">
        <w:rPr>
          <w:rFonts w:ascii="Arial" w:hAnsi="Arial" w:cs="Arial"/>
          <w:sz w:val="24"/>
          <w:szCs w:val="24"/>
        </w:rPr>
        <w:t xml:space="preserve">it to a reasonable minimum. Two to three years is a </w:t>
      </w:r>
      <w:r w:rsidRPr="00D970A7">
        <w:rPr>
          <w:rFonts w:ascii="Arial" w:hAnsi="Arial" w:cs="Arial"/>
          <w:sz w:val="24"/>
          <w:szCs w:val="24"/>
        </w:rPr>
        <w:lastRenderedPageBreak/>
        <w:t>commonly accepted time period. Time periods longer than five years become difficult to manage.</w:t>
      </w:r>
    </w:p>
    <w:p w14:paraId="7F941EBC" w14:textId="77777777" w:rsidR="005F264B" w:rsidRPr="00D970A7" w:rsidRDefault="005F264B" w:rsidP="005F264B">
      <w:pPr>
        <w:pStyle w:val="p1"/>
        <w:rPr>
          <w:rFonts w:ascii="Arial" w:hAnsi="Arial" w:cs="Arial"/>
          <w:color w:val="000000"/>
          <w:sz w:val="24"/>
          <w:szCs w:val="24"/>
          <w:shd w:val="clear" w:color="auto" w:fill="FFFFFF"/>
        </w:rPr>
      </w:pPr>
    </w:p>
    <w:p w14:paraId="706C1545" w14:textId="2C444191" w:rsidR="005F264B" w:rsidRPr="004D0B4E" w:rsidRDefault="005F264B" w:rsidP="005F264B">
      <w:pPr>
        <w:pStyle w:val="p1"/>
        <w:rPr>
          <w:rFonts w:ascii="Arial" w:hAnsi="Arial" w:cs="Arial"/>
          <w:color w:val="000000"/>
          <w:sz w:val="28"/>
          <w:szCs w:val="28"/>
          <w:shd w:val="clear" w:color="auto" w:fill="FFFFFF"/>
        </w:rPr>
      </w:pPr>
      <w:r w:rsidRPr="004D0B4E">
        <w:rPr>
          <w:rFonts w:ascii="Segoe UI Symbol" w:hAnsi="Segoe UI Symbol" w:cs="Segoe UI Symbol"/>
          <w:color w:val="000000"/>
          <w:sz w:val="28"/>
          <w:szCs w:val="28"/>
          <w:shd w:val="clear" w:color="auto" w:fill="FFFFFF"/>
        </w:rPr>
        <w:t>❖</w:t>
      </w:r>
      <w:r w:rsidRPr="004D0B4E">
        <w:rPr>
          <w:rFonts w:ascii="Arial" w:hAnsi="Arial" w:cs="Arial"/>
          <w:color w:val="000000"/>
          <w:sz w:val="28"/>
          <w:szCs w:val="28"/>
          <w:shd w:val="clear" w:color="auto" w:fill="FFFFFF"/>
        </w:rPr>
        <w:t> </w:t>
      </w:r>
      <w:r w:rsidR="002332E1" w:rsidRPr="004D0B4E">
        <w:rPr>
          <w:rFonts w:ascii="Arial" w:hAnsi="Arial" w:cs="Arial"/>
          <w:b/>
          <w:bCs/>
          <w:color w:val="000000"/>
          <w:sz w:val="28"/>
          <w:szCs w:val="28"/>
          <w:shd w:val="clear" w:color="auto" w:fill="FFFFFF"/>
        </w:rPr>
        <w:t xml:space="preserve">Implications </w:t>
      </w:r>
      <w:r w:rsidR="00D02B92" w:rsidRPr="004D0B4E">
        <w:rPr>
          <w:rFonts w:ascii="Arial" w:hAnsi="Arial" w:cs="Arial"/>
          <w:b/>
          <w:bCs/>
          <w:color w:val="000000"/>
          <w:sz w:val="28"/>
          <w:szCs w:val="28"/>
          <w:shd w:val="clear" w:color="auto" w:fill="FFFFFF"/>
        </w:rPr>
        <w:t>of Consulting Activities on</w:t>
      </w:r>
      <w:r w:rsidR="002332E1" w:rsidRPr="004D0B4E">
        <w:rPr>
          <w:rFonts w:ascii="Arial" w:hAnsi="Arial" w:cs="Arial"/>
          <w:b/>
          <w:bCs/>
          <w:color w:val="000000"/>
          <w:sz w:val="28"/>
          <w:szCs w:val="28"/>
          <w:shd w:val="clear" w:color="auto" w:fill="FFFFFF"/>
        </w:rPr>
        <w:t xml:space="preserve"> Industry Sponsored Clinical Research</w:t>
      </w:r>
    </w:p>
    <w:p w14:paraId="3C65ABF6" w14:textId="77777777" w:rsidR="002C6596" w:rsidRDefault="002C6596" w:rsidP="002332E1">
      <w:pPr>
        <w:pStyle w:val="p1"/>
        <w:rPr>
          <w:rFonts w:ascii="Arial" w:hAnsi="Arial" w:cs="Arial"/>
          <w:sz w:val="24"/>
          <w:szCs w:val="24"/>
        </w:rPr>
      </w:pPr>
    </w:p>
    <w:p w14:paraId="1E580277" w14:textId="051B5151" w:rsidR="002332E1" w:rsidRPr="001C54A8" w:rsidRDefault="002332E1" w:rsidP="004D0B4E">
      <w:pPr>
        <w:pStyle w:val="p1"/>
        <w:rPr>
          <w:rFonts w:ascii="Arial" w:hAnsi="Arial" w:cs="Arial"/>
          <w:sz w:val="24"/>
          <w:szCs w:val="24"/>
        </w:rPr>
      </w:pPr>
      <w:r w:rsidRPr="00D970A7">
        <w:rPr>
          <w:rFonts w:ascii="Arial" w:hAnsi="Arial" w:cs="Arial"/>
          <w:sz w:val="24"/>
          <w:szCs w:val="24"/>
        </w:rPr>
        <w:t>If you receive compensation, including stock</w:t>
      </w:r>
      <w:r w:rsidR="00F34C27">
        <w:rPr>
          <w:rFonts w:ascii="Arial" w:hAnsi="Arial" w:cs="Arial"/>
          <w:sz w:val="24"/>
          <w:szCs w:val="24"/>
        </w:rPr>
        <w:t xml:space="preserve">, </w:t>
      </w:r>
      <w:r w:rsidRPr="00D970A7">
        <w:rPr>
          <w:rFonts w:ascii="Arial" w:hAnsi="Arial" w:cs="Arial"/>
          <w:sz w:val="24"/>
          <w:szCs w:val="24"/>
        </w:rPr>
        <w:t>stock options,</w:t>
      </w:r>
      <w:r w:rsidR="00F34C27">
        <w:rPr>
          <w:rFonts w:ascii="Arial" w:hAnsi="Arial" w:cs="Arial"/>
          <w:sz w:val="24"/>
          <w:szCs w:val="24"/>
        </w:rPr>
        <w:t xml:space="preserve"> or convertible notes</w:t>
      </w:r>
      <w:r w:rsidRPr="00D970A7">
        <w:rPr>
          <w:rFonts w:ascii="Arial" w:hAnsi="Arial" w:cs="Arial"/>
          <w:sz w:val="24"/>
          <w:szCs w:val="24"/>
        </w:rPr>
        <w:t xml:space="preserve"> related to outside professional activities and also would like to obtain funding from the company for research activities, you must disclose your relationship to the </w:t>
      </w:r>
      <w:proofErr w:type="gramStart"/>
      <w:r w:rsidRPr="00D970A7">
        <w:rPr>
          <w:rFonts w:ascii="Arial" w:hAnsi="Arial" w:cs="Arial"/>
          <w:sz w:val="24"/>
          <w:szCs w:val="24"/>
        </w:rPr>
        <w:t>Conflict of Interest</w:t>
      </w:r>
      <w:proofErr w:type="gramEnd"/>
      <w:r w:rsidRPr="00D970A7">
        <w:rPr>
          <w:rFonts w:ascii="Arial" w:hAnsi="Arial" w:cs="Arial"/>
          <w:sz w:val="24"/>
          <w:szCs w:val="24"/>
        </w:rPr>
        <w:t xml:space="preserve"> Advisory Committee (COAIC) prior to initiating any research projects. You can disclose your relationship with the company to</w:t>
      </w:r>
      <w:r w:rsidRPr="00D970A7">
        <w:rPr>
          <w:rFonts w:ascii="Arial" w:hAnsi="Arial" w:cs="Arial"/>
          <w:b/>
          <w:bCs/>
          <w:sz w:val="24"/>
          <w:szCs w:val="24"/>
        </w:rPr>
        <w:t xml:space="preserve"> </w:t>
      </w:r>
      <w:hyperlink r:id="rId17" w:history="1">
        <w:r w:rsidRPr="00D970A7">
          <w:rPr>
            <w:rStyle w:val="Hyperlink"/>
            <w:rFonts w:ascii="Arial" w:hAnsi="Arial" w:cs="Arial"/>
            <w:sz w:val="24"/>
            <w:szCs w:val="24"/>
          </w:rPr>
          <w:t>coiac@ucsf.edu</w:t>
        </w:r>
      </w:hyperlink>
      <w:r w:rsidRPr="00D970A7">
        <w:rPr>
          <w:rFonts w:ascii="Arial" w:hAnsi="Arial" w:cs="Arial"/>
          <w:color w:val="1F4E79"/>
          <w:sz w:val="24"/>
          <w:szCs w:val="24"/>
        </w:rPr>
        <w:t xml:space="preserve">. </w:t>
      </w:r>
      <w:r w:rsidR="002C6596" w:rsidRPr="001C54A8">
        <w:rPr>
          <w:rFonts w:ascii="Arial" w:hAnsi="Arial" w:cs="Arial"/>
        </w:rPr>
        <w:t>You are expected to</w:t>
      </w:r>
      <w:r w:rsidRPr="001C54A8">
        <w:rPr>
          <w:rFonts w:ascii="Arial" w:hAnsi="Arial" w:cs="Arial"/>
        </w:rPr>
        <w:t xml:space="preserve"> follow the recommendations </w:t>
      </w:r>
      <w:r w:rsidR="002C6596" w:rsidRPr="001C54A8">
        <w:rPr>
          <w:rFonts w:ascii="Arial" w:hAnsi="Arial" w:cs="Arial"/>
        </w:rPr>
        <w:t xml:space="preserve">of the COAIC </w:t>
      </w:r>
      <w:r w:rsidRPr="001C54A8">
        <w:rPr>
          <w:rFonts w:ascii="Arial" w:hAnsi="Arial" w:cs="Arial"/>
        </w:rPr>
        <w:t>for managing conflicts.</w:t>
      </w:r>
      <w:r w:rsidRPr="001C54A8">
        <w:rPr>
          <w:rFonts w:ascii="Arial" w:hAnsi="Arial" w:cs="Arial"/>
          <w:sz w:val="24"/>
          <w:szCs w:val="24"/>
        </w:rPr>
        <w:t xml:space="preserve"> For clinical trials, a faculty member </w:t>
      </w:r>
      <w:r w:rsidRPr="001C54A8">
        <w:rPr>
          <w:rFonts w:ascii="Arial" w:hAnsi="Arial" w:cs="Arial"/>
          <w:b/>
          <w:bCs/>
          <w:sz w:val="24"/>
          <w:szCs w:val="24"/>
        </w:rPr>
        <w:t xml:space="preserve">cannot </w:t>
      </w:r>
      <w:r w:rsidRPr="001C54A8">
        <w:rPr>
          <w:rFonts w:ascii="Arial" w:hAnsi="Arial" w:cs="Arial"/>
          <w:sz w:val="24"/>
          <w:szCs w:val="24"/>
        </w:rPr>
        <w:t>receive research funding from a company in which s/he has an equity position or receives compensation for consulting services.</w:t>
      </w:r>
    </w:p>
    <w:p w14:paraId="2204E168" w14:textId="77777777" w:rsidR="005F264B" w:rsidRPr="00D970A7" w:rsidRDefault="005F264B" w:rsidP="005F264B">
      <w:pPr>
        <w:pStyle w:val="p1"/>
        <w:rPr>
          <w:rFonts w:ascii="Arial" w:hAnsi="Arial" w:cs="Arial"/>
          <w:sz w:val="24"/>
          <w:szCs w:val="24"/>
        </w:rPr>
      </w:pPr>
    </w:p>
    <w:p w14:paraId="30480F8D" w14:textId="040B4960" w:rsidR="005F264B" w:rsidRDefault="005F264B" w:rsidP="005F264B">
      <w:pPr>
        <w:pStyle w:val="p1"/>
        <w:rPr>
          <w:rFonts w:ascii="Arial" w:hAnsi="Arial" w:cs="Arial"/>
          <w:b/>
          <w:bCs/>
          <w:color w:val="000000"/>
          <w:sz w:val="28"/>
          <w:szCs w:val="28"/>
        </w:rPr>
      </w:pPr>
      <w:r w:rsidRPr="00D970A7">
        <w:rPr>
          <w:rFonts w:ascii="Segoe UI Symbol" w:hAnsi="Segoe UI Symbol" w:cs="Segoe UI Symbol"/>
          <w:color w:val="000000"/>
          <w:sz w:val="28"/>
          <w:szCs w:val="28"/>
          <w:shd w:val="clear" w:color="auto" w:fill="FFFFFF"/>
        </w:rPr>
        <w:t>❖</w:t>
      </w:r>
      <w:r w:rsidRPr="00D970A7">
        <w:rPr>
          <w:rFonts w:ascii="Arial" w:hAnsi="Arial" w:cs="Arial"/>
          <w:color w:val="000000"/>
          <w:sz w:val="28"/>
          <w:szCs w:val="28"/>
          <w:shd w:val="clear" w:color="auto" w:fill="FFFFFF"/>
        </w:rPr>
        <w:t> </w:t>
      </w:r>
      <w:r w:rsidR="00D02B92" w:rsidRPr="00D970A7">
        <w:rPr>
          <w:rFonts w:ascii="Arial" w:hAnsi="Arial" w:cs="Arial"/>
          <w:b/>
          <w:bCs/>
          <w:color w:val="000000"/>
          <w:sz w:val="28"/>
          <w:szCs w:val="28"/>
          <w:shd w:val="clear" w:color="auto" w:fill="FFFFFF"/>
        </w:rPr>
        <w:t>Management of</w:t>
      </w:r>
      <w:r w:rsidR="00D02B92" w:rsidRPr="00D970A7">
        <w:rPr>
          <w:rFonts w:ascii="Arial" w:hAnsi="Arial" w:cs="Arial"/>
          <w:color w:val="000000"/>
          <w:sz w:val="28"/>
          <w:szCs w:val="28"/>
          <w:shd w:val="clear" w:color="auto" w:fill="FFFFFF"/>
        </w:rPr>
        <w:t xml:space="preserve"> </w:t>
      </w:r>
      <w:r w:rsidRPr="00D970A7">
        <w:rPr>
          <w:rFonts w:ascii="Arial" w:hAnsi="Arial" w:cs="Arial"/>
          <w:b/>
          <w:bCs/>
          <w:color w:val="000000"/>
          <w:sz w:val="28"/>
          <w:szCs w:val="28"/>
        </w:rPr>
        <w:t>Intellectual Property</w:t>
      </w:r>
    </w:p>
    <w:p w14:paraId="3C862359" w14:textId="77777777" w:rsidR="004D0B4E" w:rsidRPr="00D970A7" w:rsidRDefault="004D0B4E" w:rsidP="005F264B">
      <w:pPr>
        <w:pStyle w:val="p1"/>
        <w:rPr>
          <w:rFonts w:ascii="Arial" w:hAnsi="Arial" w:cs="Arial"/>
          <w:b/>
          <w:bCs/>
          <w:color w:val="000000"/>
          <w:sz w:val="28"/>
          <w:szCs w:val="28"/>
        </w:rPr>
      </w:pPr>
    </w:p>
    <w:p w14:paraId="5789539C" w14:textId="400A9D26" w:rsidR="005F264B" w:rsidRPr="00D970A7" w:rsidRDefault="005F264B" w:rsidP="005F264B">
      <w:pPr>
        <w:pStyle w:val="p1"/>
        <w:rPr>
          <w:rFonts w:ascii="Arial" w:hAnsi="Arial" w:cs="Arial"/>
          <w:sz w:val="24"/>
          <w:szCs w:val="24"/>
        </w:rPr>
      </w:pPr>
      <w:r w:rsidRPr="00D970A7">
        <w:rPr>
          <w:rFonts w:ascii="Arial" w:hAnsi="Arial" w:cs="Arial"/>
          <w:color w:val="000000"/>
          <w:sz w:val="24"/>
          <w:szCs w:val="24"/>
        </w:rPr>
        <w:t xml:space="preserve">As a member of </w:t>
      </w:r>
      <w:r w:rsidR="004474CC" w:rsidRPr="00D970A7">
        <w:rPr>
          <w:rFonts w:ascii="Arial" w:hAnsi="Arial" w:cs="Arial"/>
          <w:color w:val="000000"/>
          <w:sz w:val="24"/>
          <w:szCs w:val="24"/>
        </w:rPr>
        <w:t>a</w:t>
      </w:r>
      <w:r w:rsidRPr="00D970A7">
        <w:rPr>
          <w:rFonts w:ascii="Arial" w:hAnsi="Arial" w:cs="Arial"/>
          <w:color w:val="000000"/>
          <w:sz w:val="24"/>
          <w:szCs w:val="24"/>
        </w:rPr>
        <w:t xml:space="preserve"> Clinical </w:t>
      </w:r>
      <w:r w:rsidR="003723D6">
        <w:rPr>
          <w:rFonts w:ascii="Arial" w:hAnsi="Arial" w:cs="Arial"/>
          <w:color w:val="000000"/>
          <w:sz w:val="24"/>
          <w:szCs w:val="24"/>
        </w:rPr>
        <w:t xml:space="preserve">or Scientific </w:t>
      </w:r>
      <w:r w:rsidRPr="00D970A7">
        <w:rPr>
          <w:rFonts w:ascii="Arial" w:hAnsi="Arial" w:cs="Arial"/>
          <w:color w:val="000000"/>
          <w:sz w:val="24"/>
          <w:szCs w:val="24"/>
        </w:rPr>
        <w:t>Advisory Board, you are being asked to provide guidance on medical guidelines, recommendations, review insights and findings, and validation on an as</w:t>
      </w:r>
      <w:r w:rsidR="003723D6">
        <w:rPr>
          <w:rFonts w:ascii="Arial" w:hAnsi="Arial" w:cs="Arial"/>
          <w:color w:val="000000"/>
          <w:sz w:val="24"/>
          <w:szCs w:val="24"/>
        </w:rPr>
        <w:t>-</w:t>
      </w:r>
      <w:r w:rsidRPr="00D970A7">
        <w:rPr>
          <w:rFonts w:ascii="Arial" w:hAnsi="Arial" w:cs="Arial"/>
          <w:color w:val="000000"/>
          <w:sz w:val="24"/>
          <w:szCs w:val="24"/>
        </w:rPr>
        <w:t xml:space="preserve">needed basis, all consistent with the role of an advisor to the company as long as the guidance and input does not violate the </w:t>
      </w:r>
      <w:hyperlink r:id="rId18" w:history="1">
        <w:r w:rsidRPr="00D970A7">
          <w:rPr>
            <w:rStyle w:val="Hyperlink"/>
            <w:rFonts w:ascii="Arial" w:hAnsi="Arial" w:cs="Arial"/>
            <w:sz w:val="24"/>
            <w:szCs w:val="24"/>
          </w:rPr>
          <w:t>UC Patent policy</w:t>
        </w:r>
      </w:hyperlink>
      <w:r w:rsidRPr="00D970A7">
        <w:rPr>
          <w:rFonts w:ascii="Arial" w:hAnsi="Arial" w:cs="Arial"/>
          <w:color w:val="000000"/>
          <w:sz w:val="24"/>
          <w:szCs w:val="24"/>
        </w:rPr>
        <w:t xml:space="preserve"> and IP developed by you in your faculty role.</w:t>
      </w:r>
    </w:p>
    <w:p w14:paraId="4A597B23" w14:textId="77777777" w:rsidR="005F264B" w:rsidRPr="00D970A7" w:rsidRDefault="005F264B" w:rsidP="005F264B">
      <w:pPr>
        <w:autoSpaceDE w:val="0"/>
        <w:autoSpaceDN w:val="0"/>
        <w:adjustRightInd w:val="0"/>
        <w:rPr>
          <w:rFonts w:ascii="Arial" w:hAnsi="Arial" w:cs="Arial"/>
          <w:sz w:val="24"/>
          <w:szCs w:val="24"/>
        </w:rPr>
      </w:pPr>
    </w:p>
    <w:p w14:paraId="0C0541ED" w14:textId="723B9A43" w:rsidR="004474CC" w:rsidRPr="00D970A7" w:rsidRDefault="005F264B" w:rsidP="005F264B">
      <w:pPr>
        <w:autoSpaceDE w:val="0"/>
        <w:autoSpaceDN w:val="0"/>
        <w:adjustRightInd w:val="0"/>
        <w:rPr>
          <w:rFonts w:ascii="Arial" w:hAnsi="Arial" w:cs="Arial"/>
          <w:sz w:val="24"/>
          <w:szCs w:val="24"/>
        </w:rPr>
      </w:pPr>
      <w:r w:rsidRPr="00D970A7">
        <w:rPr>
          <w:rFonts w:ascii="Arial" w:hAnsi="Arial" w:cs="Arial"/>
          <w:sz w:val="24"/>
          <w:szCs w:val="24"/>
        </w:rPr>
        <w:t xml:space="preserve">For all outside consulting activities, a statement </w:t>
      </w:r>
      <w:r w:rsidR="004474CC" w:rsidRPr="00D970A7">
        <w:rPr>
          <w:rFonts w:ascii="Arial" w:hAnsi="Arial" w:cs="Arial"/>
          <w:sz w:val="24"/>
          <w:szCs w:val="24"/>
        </w:rPr>
        <w:t xml:space="preserve">indicating that you are an </w:t>
      </w:r>
      <w:r w:rsidRPr="00D970A7">
        <w:rPr>
          <w:rFonts w:ascii="Arial" w:hAnsi="Arial" w:cs="Arial"/>
          <w:sz w:val="24"/>
          <w:szCs w:val="24"/>
        </w:rPr>
        <w:t>employee of the University of California, with specific obligations to The Regents</w:t>
      </w:r>
      <w:r w:rsidR="004474CC" w:rsidRPr="00D970A7">
        <w:rPr>
          <w:rFonts w:ascii="Arial" w:hAnsi="Arial" w:cs="Arial"/>
          <w:sz w:val="24"/>
          <w:szCs w:val="24"/>
        </w:rPr>
        <w:t xml:space="preserve"> should be documented in the agreement.</w:t>
      </w:r>
      <w:r w:rsidRPr="00D970A7">
        <w:rPr>
          <w:rFonts w:ascii="Arial" w:hAnsi="Arial" w:cs="Arial"/>
          <w:sz w:val="24"/>
          <w:szCs w:val="24"/>
        </w:rPr>
        <w:t xml:space="preserve">  Any assignment rights provided by </w:t>
      </w:r>
      <w:r w:rsidR="004474CC" w:rsidRPr="00D970A7">
        <w:rPr>
          <w:rFonts w:ascii="Arial" w:hAnsi="Arial" w:cs="Arial"/>
          <w:sz w:val="24"/>
          <w:szCs w:val="24"/>
        </w:rPr>
        <w:t>you as a c</w:t>
      </w:r>
      <w:r w:rsidRPr="00D970A7">
        <w:rPr>
          <w:rFonts w:ascii="Arial" w:hAnsi="Arial" w:cs="Arial"/>
          <w:sz w:val="24"/>
          <w:szCs w:val="24"/>
        </w:rPr>
        <w:t xml:space="preserve">onsultant to </w:t>
      </w:r>
      <w:r w:rsidR="004474CC" w:rsidRPr="00D970A7">
        <w:rPr>
          <w:rFonts w:ascii="Arial" w:hAnsi="Arial" w:cs="Arial"/>
          <w:sz w:val="24"/>
          <w:szCs w:val="24"/>
        </w:rPr>
        <w:t xml:space="preserve">a company </w:t>
      </w:r>
      <w:r w:rsidRPr="00D970A7">
        <w:rPr>
          <w:rFonts w:ascii="Arial" w:hAnsi="Arial" w:cs="Arial"/>
          <w:sz w:val="24"/>
          <w:szCs w:val="24"/>
        </w:rPr>
        <w:t>is valid only</w:t>
      </w:r>
      <w:r w:rsidR="004474CC" w:rsidRPr="00D970A7">
        <w:rPr>
          <w:rFonts w:ascii="Arial" w:hAnsi="Arial" w:cs="Arial"/>
          <w:sz w:val="24"/>
          <w:szCs w:val="24"/>
        </w:rPr>
        <w:t xml:space="preserve"> </w:t>
      </w:r>
      <w:r w:rsidRPr="00D970A7">
        <w:rPr>
          <w:rFonts w:ascii="Arial" w:hAnsi="Arial" w:cs="Arial"/>
          <w:sz w:val="24"/>
          <w:szCs w:val="24"/>
        </w:rPr>
        <w:t>to the extent permitted by law and to the extent it does not conflict with The Regents of The University of California’s rights and obligations to third parties.</w:t>
      </w:r>
      <w:r w:rsidR="004474CC" w:rsidRPr="00D970A7">
        <w:rPr>
          <w:rFonts w:ascii="Arial" w:hAnsi="Arial" w:cs="Arial"/>
          <w:sz w:val="24"/>
          <w:szCs w:val="24"/>
        </w:rPr>
        <w:t xml:space="preserve"> </w:t>
      </w:r>
    </w:p>
    <w:p w14:paraId="0906A082" w14:textId="77777777" w:rsidR="005F264B" w:rsidRPr="00D970A7" w:rsidRDefault="005F264B" w:rsidP="005F264B">
      <w:pPr>
        <w:autoSpaceDE w:val="0"/>
        <w:autoSpaceDN w:val="0"/>
        <w:adjustRightInd w:val="0"/>
        <w:rPr>
          <w:rFonts w:ascii="Arial" w:hAnsi="Arial" w:cs="Arial"/>
          <w:sz w:val="24"/>
          <w:szCs w:val="24"/>
        </w:rPr>
      </w:pPr>
    </w:p>
    <w:p w14:paraId="5E4857D8" w14:textId="7399E5E9" w:rsidR="005F264B" w:rsidRPr="00D970A7" w:rsidRDefault="00111684" w:rsidP="005F264B">
      <w:pPr>
        <w:autoSpaceDE w:val="0"/>
        <w:autoSpaceDN w:val="0"/>
        <w:adjustRightInd w:val="0"/>
        <w:rPr>
          <w:rFonts w:ascii="Arial" w:hAnsi="Arial" w:cs="Arial"/>
          <w:sz w:val="24"/>
          <w:szCs w:val="24"/>
        </w:rPr>
      </w:pPr>
      <w:r w:rsidRPr="00D970A7">
        <w:rPr>
          <w:rFonts w:ascii="Arial" w:hAnsi="Arial" w:cs="Arial"/>
          <w:sz w:val="24"/>
          <w:szCs w:val="24"/>
        </w:rPr>
        <w:t xml:space="preserve">Most companies acknowledge the employment relationship with the University and clarify that you are not an employee of the company. To ensure compliance with requirements as a </w:t>
      </w:r>
      <w:proofErr w:type="gramStart"/>
      <w:r w:rsidRPr="00D970A7">
        <w:rPr>
          <w:rFonts w:ascii="Arial" w:hAnsi="Arial" w:cs="Arial"/>
          <w:sz w:val="24"/>
          <w:szCs w:val="24"/>
        </w:rPr>
        <w:t>University</w:t>
      </w:r>
      <w:proofErr w:type="gramEnd"/>
      <w:r w:rsidRPr="00D970A7">
        <w:rPr>
          <w:rFonts w:ascii="Arial" w:hAnsi="Arial" w:cs="Arial"/>
          <w:sz w:val="24"/>
          <w:szCs w:val="24"/>
        </w:rPr>
        <w:t xml:space="preserve"> employee, however, if the agreement does not indicate your employment status, y</w:t>
      </w:r>
      <w:r w:rsidR="004474CC" w:rsidRPr="00D970A7">
        <w:rPr>
          <w:rFonts w:ascii="Arial" w:hAnsi="Arial" w:cs="Arial"/>
          <w:sz w:val="24"/>
          <w:szCs w:val="24"/>
        </w:rPr>
        <w:t>ou s</w:t>
      </w:r>
      <w:r w:rsidR="005F264B" w:rsidRPr="00D970A7">
        <w:rPr>
          <w:rFonts w:ascii="Arial" w:hAnsi="Arial" w:cs="Arial"/>
          <w:sz w:val="24"/>
          <w:szCs w:val="24"/>
        </w:rPr>
        <w:t>hould include the following statement</w:t>
      </w:r>
      <w:r w:rsidRPr="00D970A7">
        <w:rPr>
          <w:rFonts w:ascii="Arial" w:hAnsi="Arial" w:cs="Arial"/>
          <w:sz w:val="24"/>
          <w:szCs w:val="24"/>
        </w:rPr>
        <w:t xml:space="preserve"> as part of the consulting agreement</w:t>
      </w:r>
      <w:r w:rsidR="005F264B" w:rsidRPr="00D970A7">
        <w:rPr>
          <w:rFonts w:ascii="Arial" w:hAnsi="Arial" w:cs="Arial"/>
          <w:sz w:val="24"/>
          <w:szCs w:val="24"/>
        </w:rPr>
        <w:t>:</w:t>
      </w:r>
    </w:p>
    <w:p w14:paraId="185ED14A" w14:textId="77777777" w:rsidR="005F264B" w:rsidRPr="00D970A7" w:rsidRDefault="005F264B" w:rsidP="005F264B">
      <w:pPr>
        <w:autoSpaceDE w:val="0"/>
        <w:autoSpaceDN w:val="0"/>
        <w:adjustRightInd w:val="0"/>
        <w:rPr>
          <w:rFonts w:ascii="Arial" w:hAnsi="Arial" w:cs="Arial"/>
          <w:sz w:val="24"/>
          <w:szCs w:val="24"/>
        </w:rPr>
      </w:pPr>
    </w:p>
    <w:p w14:paraId="088FB2DE" w14:textId="77777777" w:rsidR="005F264B" w:rsidRPr="00D970A7" w:rsidRDefault="005F264B" w:rsidP="00111684">
      <w:pPr>
        <w:autoSpaceDE w:val="0"/>
        <w:autoSpaceDN w:val="0"/>
        <w:adjustRightInd w:val="0"/>
        <w:ind w:left="720"/>
        <w:rPr>
          <w:rFonts w:ascii="Arial" w:hAnsi="Arial" w:cs="Arial"/>
          <w:i/>
          <w:iCs/>
          <w:sz w:val="24"/>
          <w:szCs w:val="24"/>
        </w:rPr>
      </w:pPr>
      <w:r w:rsidRPr="00D970A7">
        <w:rPr>
          <w:rFonts w:ascii="Arial" w:hAnsi="Arial" w:cs="Arial"/>
          <w:i/>
          <w:iCs/>
          <w:sz w:val="24"/>
          <w:szCs w:val="24"/>
        </w:rPr>
        <w:t>“Company X acknowledges Consultant is an employee of the University of California with pre-existing obligations to disclose and to assign patent rights to The Regents consistent with the Patent Agreement provided as Exhibit A and made a part of this agreement.”</w:t>
      </w:r>
    </w:p>
    <w:p w14:paraId="0BCD9DDB" w14:textId="77777777" w:rsidR="005F264B" w:rsidRPr="00D970A7" w:rsidRDefault="005F264B" w:rsidP="005F264B">
      <w:pPr>
        <w:autoSpaceDE w:val="0"/>
        <w:autoSpaceDN w:val="0"/>
        <w:adjustRightInd w:val="0"/>
        <w:rPr>
          <w:rFonts w:ascii="Arial" w:hAnsi="Arial" w:cs="Arial"/>
          <w:sz w:val="24"/>
          <w:szCs w:val="24"/>
        </w:rPr>
      </w:pPr>
    </w:p>
    <w:p w14:paraId="6A2D9EAB" w14:textId="48949E8B" w:rsidR="005F264B" w:rsidRPr="00D970A7" w:rsidRDefault="009404D8" w:rsidP="005F264B">
      <w:pPr>
        <w:autoSpaceDE w:val="0"/>
        <w:autoSpaceDN w:val="0"/>
        <w:adjustRightInd w:val="0"/>
        <w:rPr>
          <w:rFonts w:ascii="Arial" w:hAnsi="Arial" w:cs="Arial"/>
          <w:sz w:val="24"/>
          <w:szCs w:val="24"/>
        </w:rPr>
      </w:pPr>
      <w:hyperlink r:id="rId19" w:history="1">
        <w:r w:rsidR="005F264B" w:rsidRPr="00D970A7">
          <w:rPr>
            <w:rStyle w:val="Hyperlink"/>
            <w:rFonts w:ascii="Arial" w:hAnsi="Arial" w:cs="Arial"/>
            <w:sz w:val="24"/>
            <w:szCs w:val="24"/>
          </w:rPr>
          <w:t>A copy of the UC Patent Agreement</w:t>
        </w:r>
      </w:hyperlink>
      <w:r w:rsidR="005F264B" w:rsidRPr="00D970A7">
        <w:rPr>
          <w:rFonts w:ascii="Arial" w:hAnsi="Arial" w:cs="Arial"/>
          <w:sz w:val="24"/>
          <w:szCs w:val="24"/>
        </w:rPr>
        <w:t xml:space="preserve"> should </w:t>
      </w:r>
      <w:r w:rsidR="00111684" w:rsidRPr="00D970A7">
        <w:rPr>
          <w:rFonts w:ascii="Arial" w:hAnsi="Arial" w:cs="Arial"/>
          <w:sz w:val="24"/>
          <w:szCs w:val="24"/>
        </w:rPr>
        <w:t xml:space="preserve">also </w:t>
      </w:r>
      <w:r w:rsidR="005F264B" w:rsidRPr="00D970A7">
        <w:rPr>
          <w:rFonts w:ascii="Arial" w:hAnsi="Arial" w:cs="Arial"/>
          <w:sz w:val="24"/>
          <w:szCs w:val="24"/>
        </w:rPr>
        <w:t>be provided to the company to clarify your responsibilities as a faculty member.</w:t>
      </w:r>
    </w:p>
    <w:p w14:paraId="732CE43A" w14:textId="77777777" w:rsidR="005F264B" w:rsidRPr="00D970A7" w:rsidRDefault="005F264B" w:rsidP="005F264B">
      <w:pPr>
        <w:autoSpaceDE w:val="0"/>
        <w:autoSpaceDN w:val="0"/>
        <w:adjustRightInd w:val="0"/>
        <w:rPr>
          <w:rFonts w:ascii="Arial" w:hAnsi="Arial" w:cs="Arial"/>
          <w:sz w:val="24"/>
          <w:szCs w:val="24"/>
        </w:rPr>
      </w:pPr>
    </w:p>
    <w:p w14:paraId="1C3C8AAC" w14:textId="488E7C51" w:rsidR="005F264B" w:rsidRPr="00D970A7" w:rsidRDefault="005F264B" w:rsidP="005F264B">
      <w:pPr>
        <w:autoSpaceDE w:val="0"/>
        <w:autoSpaceDN w:val="0"/>
        <w:adjustRightInd w:val="0"/>
        <w:rPr>
          <w:rFonts w:ascii="Arial" w:hAnsi="Arial" w:cs="Arial"/>
          <w:sz w:val="24"/>
          <w:szCs w:val="24"/>
        </w:rPr>
      </w:pPr>
      <w:r w:rsidRPr="00D970A7">
        <w:rPr>
          <w:rFonts w:ascii="Arial" w:hAnsi="Arial" w:cs="Arial"/>
          <w:sz w:val="24"/>
          <w:szCs w:val="24"/>
        </w:rPr>
        <w:lastRenderedPageBreak/>
        <w:t xml:space="preserve">If the company is unwilling to include this phrase and allow the Patent Agreement to be included as part of the consulting contract, you should seek guidance from the </w:t>
      </w:r>
      <w:hyperlink r:id="rId20" w:history="1">
        <w:r w:rsidRPr="00D970A7">
          <w:rPr>
            <w:rStyle w:val="Hyperlink"/>
            <w:rFonts w:ascii="Arial" w:hAnsi="Arial" w:cs="Arial"/>
            <w:sz w:val="24"/>
            <w:szCs w:val="24"/>
          </w:rPr>
          <w:t>Office of Technology Management</w:t>
        </w:r>
      </w:hyperlink>
      <w:r w:rsidRPr="00D970A7">
        <w:rPr>
          <w:rFonts w:ascii="Arial" w:hAnsi="Arial" w:cs="Arial"/>
          <w:sz w:val="24"/>
          <w:szCs w:val="24"/>
        </w:rPr>
        <w:t xml:space="preserve"> before signing the agreement.</w:t>
      </w:r>
      <w:r w:rsidR="00897A0F">
        <w:rPr>
          <w:rFonts w:ascii="Arial" w:hAnsi="Arial" w:cs="Arial"/>
          <w:sz w:val="24"/>
          <w:szCs w:val="24"/>
        </w:rPr>
        <w:t xml:space="preserve"> You can request assistance by sending an email to </w:t>
      </w:r>
      <w:hyperlink r:id="rId21" w:history="1">
        <w:r w:rsidR="00897A0F" w:rsidRPr="00897A0F">
          <w:rPr>
            <w:rStyle w:val="Hyperlink"/>
            <w:rFonts w:ascii="Arial" w:hAnsi="Arial" w:cs="Arial"/>
            <w:sz w:val="24"/>
            <w:szCs w:val="24"/>
          </w:rPr>
          <w:t>innovation@ucsf.edu.</w:t>
        </w:r>
      </w:hyperlink>
      <w:r w:rsidR="00897A0F">
        <w:rPr>
          <w:rFonts w:ascii="Arial" w:hAnsi="Arial" w:cs="Arial"/>
          <w:sz w:val="24"/>
          <w:szCs w:val="24"/>
        </w:rPr>
        <w:t xml:space="preserve"> </w:t>
      </w:r>
    </w:p>
    <w:p w14:paraId="59A096DD" w14:textId="77777777" w:rsidR="005F264B" w:rsidRPr="00D970A7" w:rsidRDefault="005F264B" w:rsidP="005F264B">
      <w:pPr>
        <w:autoSpaceDE w:val="0"/>
        <w:autoSpaceDN w:val="0"/>
        <w:adjustRightInd w:val="0"/>
        <w:rPr>
          <w:rFonts w:ascii="Arial" w:hAnsi="Arial" w:cs="Arial"/>
          <w:sz w:val="24"/>
          <w:szCs w:val="24"/>
        </w:rPr>
      </w:pPr>
    </w:p>
    <w:p w14:paraId="43A5299E" w14:textId="7216194C" w:rsidR="005F264B" w:rsidRPr="00D970A7" w:rsidRDefault="005F264B" w:rsidP="005F264B">
      <w:pPr>
        <w:autoSpaceDE w:val="0"/>
        <w:autoSpaceDN w:val="0"/>
        <w:adjustRightInd w:val="0"/>
        <w:rPr>
          <w:rFonts w:ascii="Arial" w:hAnsi="Arial" w:cs="Arial"/>
          <w:sz w:val="24"/>
          <w:szCs w:val="24"/>
        </w:rPr>
      </w:pPr>
      <w:r w:rsidRPr="00D970A7">
        <w:rPr>
          <w:rFonts w:ascii="Arial" w:hAnsi="Arial" w:cs="Arial"/>
          <w:sz w:val="24"/>
          <w:szCs w:val="24"/>
        </w:rPr>
        <w:t xml:space="preserve">The above notwithstanding, </w:t>
      </w:r>
      <w:r w:rsidR="00EA26A3" w:rsidRPr="00D970A7">
        <w:rPr>
          <w:rFonts w:ascii="Arial" w:hAnsi="Arial" w:cs="Arial"/>
          <w:sz w:val="24"/>
          <w:szCs w:val="24"/>
        </w:rPr>
        <w:t>you should be aware that should there be</w:t>
      </w:r>
      <w:r w:rsidRPr="00D970A7">
        <w:rPr>
          <w:rFonts w:ascii="Arial" w:hAnsi="Arial" w:cs="Arial"/>
          <w:sz w:val="24"/>
          <w:szCs w:val="24"/>
        </w:rPr>
        <w:t xml:space="preserve"> a conflict with </w:t>
      </w:r>
      <w:r w:rsidR="00CF3BA9" w:rsidRPr="00D970A7">
        <w:rPr>
          <w:rFonts w:ascii="Arial" w:hAnsi="Arial" w:cs="Arial"/>
          <w:sz w:val="24"/>
          <w:szCs w:val="24"/>
        </w:rPr>
        <w:t xml:space="preserve">respect to management of intellectual property in </w:t>
      </w:r>
      <w:r w:rsidRPr="00D970A7">
        <w:rPr>
          <w:rFonts w:ascii="Arial" w:hAnsi="Arial" w:cs="Arial"/>
          <w:sz w:val="24"/>
          <w:szCs w:val="24"/>
        </w:rPr>
        <w:t>the terms of th</w:t>
      </w:r>
      <w:r w:rsidR="00D96541" w:rsidRPr="00D970A7">
        <w:rPr>
          <w:rFonts w:ascii="Arial" w:hAnsi="Arial" w:cs="Arial"/>
          <w:sz w:val="24"/>
          <w:szCs w:val="24"/>
        </w:rPr>
        <w:t>e consulting a</w:t>
      </w:r>
      <w:r w:rsidRPr="00D970A7">
        <w:rPr>
          <w:rFonts w:ascii="Arial" w:hAnsi="Arial" w:cs="Arial"/>
          <w:sz w:val="24"/>
          <w:szCs w:val="24"/>
        </w:rPr>
        <w:t>greement</w:t>
      </w:r>
      <w:r w:rsidR="00EA26A3" w:rsidRPr="00D970A7">
        <w:rPr>
          <w:rFonts w:ascii="Arial" w:hAnsi="Arial" w:cs="Arial"/>
          <w:sz w:val="24"/>
          <w:szCs w:val="24"/>
        </w:rPr>
        <w:t xml:space="preserve">, </w:t>
      </w:r>
      <w:r w:rsidR="00EA26A3" w:rsidRPr="00D970A7">
        <w:rPr>
          <w:rFonts w:ascii="Arial" w:hAnsi="Arial" w:cs="Arial"/>
          <w:b/>
          <w:bCs/>
          <w:sz w:val="24"/>
          <w:szCs w:val="24"/>
        </w:rPr>
        <w:t>your</w:t>
      </w:r>
      <w:r w:rsidRPr="00D970A7">
        <w:rPr>
          <w:rFonts w:ascii="Arial" w:hAnsi="Arial" w:cs="Arial"/>
          <w:b/>
          <w:bCs/>
          <w:sz w:val="24"/>
          <w:szCs w:val="24"/>
        </w:rPr>
        <w:t xml:space="preserve"> obligations to the University of California Patent Policy</w:t>
      </w:r>
      <w:r w:rsidR="00EA26A3" w:rsidRPr="00D970A7">
        <w:rPr>
          <w:rFonts w:ascii="Arial" w:hAnsi="Arial" w:cs="Arial"/>
          <w:b/>
          <w:bCs/>
          <w:sz w:val="24"/>
          <w:szCs w:val="24"/>
        </w:rPr>
        <w:t xml:space="preserve"> </w:t>
      </w:r>
      <w:r w:rsidR="00D96541" w:rsidRPr="00D970A7">
        <w:rPr>
          <w:rFonts w:ascii="Arial" w:hAnsi="Arial" w:cs="Arial"/>
          <w:b/>
          <w:bCs/>
          <w:sz w:val="24"/>
          <w:szCs w:val="24"/>
        </w:rPr>
        <w:t xml:space="preserve">and </w:t>
      </w:r>
      <w:r w:rsidR="00EA26A3" w:rsidRPr="00D970A7">
        <w:rPr>
          <w:rFonts w:ascii="Arial" w:hAnsi="Arial" w:cs="Arial"/>
          <w:b/>
          <w:bCs/>
          <w:sz w:val="24"/>
          <w:szCs w:val="24"/>
        </w:rPr>
        <w:t>to The Regents of the University of California take precedence</w:t>
      </w:r>
      <w:r w:rsidR="00EA26A3" w:rsidRPr="00D970A7">
        <w:rPr>
          <w:rFonts w:ascii="Arial" w:hAnsi="Arial" w:cs="Arial"/>
          <w:sz w:val="24"/>
          <w:szCs w:val="24"/>
        </w:rPr>
        <w:t xml:space="preserve">. You have an obligation to </w:t>
      </w:r>
      <w:r w:rsidRPr="00D970A7">
        <w:rPr>
          <w:rFonts w:ascii="Arial" w:hAnsi="Arial" w:cs="Arial"/>
          <w:sz w:val="24"/>
          <w:szCs w:val="24"/>
        </w:rPr>
        <w:t xml:space="preserve">assign inventions and patents to the University that </w:t>
      </w:r>
      <w:r w:rsidR="00EA26A3" w:rsidRPr="00D970A7">
        <w:rPr>
          <w:rFonts w:ascii="Arial" w:hAnsi="Arial" w:cs="Arial"/>
          <w:sz w:val="24"/>
          <w:szCs w:val="24"/>
        </w:rPr>
        <w:t>you conceive</w:t>
      </w:r>
      <w:r w:rsidRPr="00D970A7">
        <w:rPr>
          <w:rFonts w:ascii="Arial" w:hAnsi="Arial" w:cs="Arial"/>
          <w:sz w:val="24"/>
          <w:szCs w:val="24"/>
        </w:rPr>
        <w:t xml:space="preserve"> or develop 1) within the course and scope of </w:t>
      </w:r>
      <w:r w:rsidR="00EA26A3" w:rsidRPr="00D970A7">
        <w:rPr>
          <w:rFonts w:ascii="Arial" w:hAnsi="Arial" w:cs="Arial"/>
          <w:sz w:val="24"/>
          <w:szCs w:val="24"/>
        </w:rPr>
        <w:t>your</w:t>
      </w:r>
      <w:r w:rsidR="00B96902" w:rsidRPr="00D970A7">
        <w:rPr>
          <w:rFonts w:ascii="Arial" w:hAnsi="Arial" w:cs="Arial"/>
          <w:sz w:val="24"/>
          <w:szCs w:val="24"/>
        </w:rPr>
        <w:t xml:space="preserve"> </w:t>
      </w:r>
      <w:r w:rsidRPr="00D970A7">
        <w:rPr>
          <w:rFonts w:ascii="Arial" w:hAnsi="Arial" w:cs="Arial"/>
          <w:sz w:val="24"/>
          <w:szCs w:val="24"/>
        </w:rPr>
        <w:t xml:space="preserve">employment, 2) </w:t>
      </w:r>
      <w:r w:rsidR="00EA26A3" w:rsidRPr="00D970A7">
        <w:rPr>
          <w:rFonts w:ascii="Arial" w:hAnsi="Arial" w:cs="Arial"/>
          <w:sz w:val="24"/>
          <w:szCs w:val="24"/>
        </w:rPr>
        <w:t>when utilizing</w:t>
      </w:r>
      <w:r w:rsidRPr="00D970A7">
        <w:rPr>
          <w:rFonts w:ascii="Arial" w:hAnsi="Arial" w:cs="Arial"/>
          <w:sz w:val="24"/>
          <w:szCs w:val="24"/>
        </w:rPr>
        <w:t xml:space="preserve"> any University research facilities, or 3) through any connection with </w:t>
      </w:r>
      <w:r w:rsidR="00EA26A3" w:rsidRPr="00D970A7">
        <w:rPr>
          <w:rFonts w:ascii="Arial" w:hAnsi="Arial" w:cs="Arial"/>
          <w:sz w:val="24"/>
          <w:szCs w:val="24"/>
        </w:rPr>
        <w:t>your</w:t>
      </w:r>
      <w:r w:rsidRPr="00D970A7">
        <w:rPr>
          <w:rFonts w:ascii="Arial" w:hAnsi="Arial" w:cs="Arial"/>
          <w:sz w:val="24"/>
          <w:szCs w:val="24"/>
        </w:rPr>
        <w:t xml:space="preserve"> use of gift, grant, or contract research funds received through the University. </w:t>
      </w:r>
      <w:r w:rsidR="00B96902" w:rsidRPr="00D970A7">
        <w:rPr>
          <w:rFonts w:ascii="Arial" w:hAnsi="Arial" w:cs="Arial"/>
          <w:sz w:val="24"/>
          <w:szCs w:val="24"/>
        </w:rPr>
        <w:t xml:space="preserve">In addition, any assignment rights provided by </w:t>
      </w:r>
      <w:r w:rsidR="00EA26A3" w:rsidRPr="00D970A7">
        <w:rPr>
          <w:rFonts w:ascii="Arial" w:hAnsi="Arial" w:cs="Arial"/>
          <w:sz w:val="24"/>
          <w:szCs w:val="24"/>
        </w:rPr>
        <w:t>you</w:t>
      </w:r>
      <w:r w:rsidR="00B96902" w:rsidRPr="00D970A7">
        <w:rPr>
          <w:rFonts w:ascii="Arial" w:hAnsi="Arial" w:cs="Arial"/>
          <w:sz w:val="24"/>
          <w:szCs w:val="24"/>
        </w:rPr>
        <w:t xml:space="preserve"> to</w:t>
      </w:r>
      <w:r w:rsidR="00EA26A3" w:rsidRPr="00D970A7">
        <w:rPr>
          <w:rFonts w:ascii="Arial" w:hAnsi="Arial" w:cs="Arial"/>
          <w:sz w:val="24"/>
          <w:szCs w:val="24"/>
        </w:rPr>
        <w:t xml:space="preserve"> a</w:t>
      </w:r>
      <w:r w:rsidR="00B96902" w:rsidRPr="00D970A7">
        <w:rPr>
          <w:rFonts w:ascii="Arial" w:hAnsi="Arial" w:cs="Arial"/>
          <w:sz w:val="24"/>
          <w:szCs w:val="24"/>
        </w:rPr>
        <w:t xml:space="preserve"> Company in th</w:t>
      </w:r>
      <w:r w:rsidR="00D96541" w:rsidRPr="00D970A7">
        <w:rPr>
          <w:rFonts w:ascii="Arial" w:hAnsi="Arial" w:cs="Arial"/>
          <w:sz w:val="24"/>
          <w:szCs w:val="24"/>
        </w:rPr>
        <w:t xml:space="preserve">e consulting agreement </w:t>
      </w:r>
      <w:r w:rsidR="00B96902" w:rsidRPr="00D970A7">
        <w:rPr>
          <w:rFonts w:ascii="Arial" w:hAnsi="Arial" w:cs="Arial"/>
          <w:sz w:val="24"/>
          <w:szCs w:val="24"/>
        </w:rPr>
        <w:t>is valid only to the extent it is permitted by law and does not conflict with The Regents of the University of California’s rights and obligations to third parties.</w:t>
      </w:r>
    </w:p>
    <w:p w14:paraId="0758764C" w14:textId="77777777" w:rsidR="005F264B" w:rsidRPr="00D970A7" w:rsidRDefault="005F264B" w:rsidP="005F264B">
      <w:pPr>
        <w:rPr>
          <w:rFonts w:ascii="Arial" w:hAnsi="Arial" w:cs="Arial"/>
          <w:sz w:val="24"/>
          <w:szCs w:val="24"/>
        </w:rPr>
      </w:pPr>
    </w:p>
    <w:p w14:paraId="7E7E4FFC" w14:textId="579BD144" w:rsidR="00AC3B10" w:rsidRDefault="00AC3B10" w:rsidP="005F264B">
      <w:pPr>
        <w:autoSpaceDE w:val="0"/>
        <w:autoSpaceDN w:val="0"/>
        <w:adjustRightInd w:val="0"/>
        <w:rPr>
          <w:rFonts w:ascii="Arial" w:hAnsi="Arial" w:cs="Arial"/>
          <w:b/>
          <w:bCs/>
          <w:sz w:val="28"/>
          <w:szCs w:val="28"/>
        </w:rPr>
      </w:pPr>
      <w:r w:rsidRPr="00D970A7">
        <w:rPr>
          <w:rFonts w:ascii="Segoe UI Symbol" w:hAnsi="Segoe UI Symbol" w:cs="Segoe UI Symbol"/>
          <w:color w:val="000000"/>
          <w:sz w:val="28"/>
          <w:szCs w:val="28"/>
          <w:shd w:val="clear" w:color="auto" w:fill="FFFFFF"/>
        </w:rPr>
        <w:t>❖</w:t>
      </w:r>
      <w:r w:rsidRPr="00D970A7">
        <w:rPr>
          <w:rFonts w:ascii="Arial" w:hAnsi="Arial" w:cs="Arial"/>
          <w:color w:val="000000"/>
          <w:sz w:val="28"/>
          <w:szCs w:val="28"/>
          <w:shd w:val="clear" w:color="auto" w:fill="FFFFFF"/>
        </w:rPr>
        <w:t>  </w:t>
      </w:r>
      <w:r w:rsidRPr="00D970A7">
        <w:rPr>
          <w:rFonts w:ascii="Arial" w:hAnsi="Arial" w:cs="Arial"/>
          <w:b/>
          <w:bCs/>
          <w:sz w:val="28"/>
          <w:szCs w:val="28"/>
        </w:rPr>
        <w:t>Legal Jurisdiction</w:t>
      </w:r>
      <w:r w:rsidR="00D02B92" w:rsidRPr="00D970A7">
        <w:rPr>
          <w:rFonts w:ascii="Arial" w:hAnsi="Arial" w:cs="Arial"/>
          <w:b/>
          <w:bCs/>
          <w:sz w:val="28"/>
          <w:szCs w:val="28"/>
        </w:rPr>
        <w:t xml:space="preserve"> </w:t>
      </w:r>
      <w:r w:rsidR="004D0B4E">
        <w:rPr>
          <w:rFonts w:ascii="Arial" w:hAnsi="Arial" w:cs="Arial"/>
          <w:b/>
          <w:bCs/>
          <w:sz w:val="28"/>
          <w:szCs w:val="28"/>
        </w:rPr>
        <w:t>for</w:t>
      </w:r>
      <w:r w:rsidR="004D0B4E" w:rsidRPr="00D970A7">
        <w:rPr>
          <w:rFonts w:ascii="Arial" w:hAnsi="Arial" w:cs="Arial"/>
          <w:b/>
          <w:bCs/>
          <w:sz w:val="28"/>
          <w:szCs w:val="28"/>
        </w:rPr>
        <w:t xml:space="preserve"> </w:t>
      </w:r>
      <w:r w:rsidR="00D02B92" w:rsidRPr="00D970A7">
        <w:rPr>
          <w:rFonts w:ascii="Arial" w:hAnsi="Arial" w:cs="Arial"/>
          <w:b/>
          <w:bCs/>
          <w:sz w:val="28"/>
          <w:szCs w:val="28"/>
        </w:rPr>
        <w:t>Consulting Agreements</w:t>
      </w:r>
    </w:p>
    <w:p w14:paraId="008358CD" w14:textId="77777777" w:rsidR="004D0B4E" w:rsidRPr="00D970A7" w:rsidRDefault="004D0B4E" w:rsidP="005F264B">
      <w:pPr>
        <w:autoSpaceDE w:val="0"/>
        <w:autoSpaceDN w:val="0"/>
        <w:adjustRightInd w:val="0"/>
        <w:rPr>
          <w:rFonts w:ascii="Arial" w:hAnsi="Arial" w:cs="Arial"/>
          <w:b/>
          <w:bCs/>
          <w:sz w:val="28"/>
          <w:szCs w:val="28"/>
        </w:rPr>
      </w:pPr>
    </w:p>
    <w:p w14:paraId="3A9D1A97" w14:textId="796B7967" w:rsidR="00AC3B10" w:rsidRPr="00D970A7" w:rsidRDefault="00AC3B10" w:rsidP="005F264B">
      <w:pPr>
        <w:autoSpaceDE w:val="0"/>
        <w:autoSpaceDN w:val="0"/>
        <w:adjustRightInd w:val="0"/>
        <w:rPr>
          <w:rFonts w:ascii="Arial" w:hAnsi="Arial" w:cs="Arial"/>
          <w:sz w:val="24"/>
          <w:szCs w:val="24"/>
        </w:rPr>
      </w:pPr>
      <w:r w:rsidRPr="00D970A7">
        <w:rPr>
          <w:rFonts w:ascii="Arial" w:hAnsi="Arial" w:cs="Arial"/>
          <w:sz w:val="24"/>
          <w:szCs w:val="24"/>
        </w:rPr>
        <w:t xml:space="preserve">Consulting agreements will include a description of the laws of a particular state or country that will apply when resolving any dispute. In general, the laws of the country in which the company is incorporated apply. If you agree to </w:t>
      </w:r>
      <w:r w:rsidR="00D96541" w:rsidRPr="00D970A7">
        <w:rPr>
          <w:rFonts w:ascii="Arial" w:hAnsi="Arial" w:cs="Arial"/>
          <w:sz w:val="24"/>
          <w:szCs w:val="24"/>
        </w:rPr>
        <w:t xml:space="preserve">provide services </w:t>
      </w:r>
      <w:r w:rsidRPr="00D970A7">
        <w:rPr>
          <w:rFonts w:ascii="Arial" w:hAnsi="Arial" w:cs="Arial"/>
          <w:sz w:val="24"/>
          <w:szCs w:val="24"/>
        </w:rPr>
        <w:t xml:space="preserve">outside of California, you will have to hire an attorney </w:t>
      </w:r>
      <w:r w:rsidR="00D96541" w:rsidRPr="00D970A7">
        <w:rPr>
          <w:rFonts w:ascii="Arial" w:hAnsi="Arial" w:cs="Arial"/>
          <w:sz w:val="24"/>
          <w:szCs w:val="24"/>
        </w:rPr>
        <w:t>to</w:t>
      </w:r>
      <w:r w:rsidRPr="00D970A7">
        <w:rPr>
          <w:rFonts w:ascii="Arial" w:hAnsi="Arial" w:cs="Arial"/>
          <w:sz w:val="24"/>
          <w:szCs w:val="24"/>
        </w:rPr>
        <w:t xml:space="preserve"> litigate any dispute in that state or country</w:t>
      </w:r>
      <w:r w:rsidR="00D96541" w:rsidRPr="00D970A7">
        <w:rPr>
          <w:rFonts w:ascii="Arial" w:hAnsi="Arial" w:cs="Arial"/>
          <w:sz w:val="24"/>
          <w:szCs w:val="24"/>
        </w:rPr>
        <w:t xml:space="preserve"> and will be </w:t>
      </w:r>
      <w:r w:rsidRPr="00D970A7">
        <w:rPr>
          <w:rFonts w:ascii="Arial" w:hAnsi="Arial" w:cs="Arial"/>
          <w:sz w:val="24"/>
          <w:szCs w:val="24"/>
        </w:rPr>
        <w:t>both costly and disruptive. Although many companies are not willing to modify the legal jurisdiction, some are willing to modify the location for resolution of disputes</w:t>
      </w:r>
      <w:r w:rsidR="00111684" w:rsidRPr="00D970A7">
        <w:rPr>
          <w:rFonts w:ascii="Arial" w:hAnsi="Arial" w:cs="Arial"/>
          <w:sz w:val="24"/>
          <w:szCs w:val="24"/>
        </w:rPr>
        <w:t xml:space="preserve">. You should be aware of the jurisdiction for dispute resolution and discuss alternatives with the company, if appropriate, </w:t>
      </w:r>
      <w:r w:rsidRPr="00D970A7">
        <w:rPr>
          <w:rFonts w:ascii="Arial" w:hAnsi="Arial" w:cs="Arial"/>
          <w:sz w:val="24"/>
          <w:szCs w:val="24"/>
        </w:rPr>
        <w:t xml:space="preserve">before </w:t>
      </w:r>
      <w:r w:rsidR="00111684" w:rsidRPr="00D970A7">
        <w:rPr>
          <w:rFonts w:ascii="Arial" w:hAnsi="Arial" w:cs="Arial"/>
          <w:sz w:val="24"/>
          <w:szCs w:val="24"/>
        </w:rPr>
        <w:t xml:space="preserve">signing the </w:t>
      </w:r>
      <w:r w:rsidRPr="00D970A7">
        <w:rPr>
          <w:rFonts w:ascii="Arial" w:hAnsi="Arial" w:cs="Arial"/>
          <w:sz w:val="24"/>
          <w:szCs w:val="24"/>
        </w:rPr>
        <w:t>agreement.</w:t>
      </w:r>
    </w:p>
    <w:p w14:paraId="1EEF45AA" w14:textId="77777777" w:rsidR="00AC3B10" w:rsidRPr="00D970A7" w:rsidRDefault="00AC3B10" w:rsidP="005F264B">
      <w:pPr>
        <w:autoSpaceDE w:val="0"/>
        <w:autoSpaceDN w:val="0"/>
        <w:adjustRightInd w:val="0"/>
        <w:rPr>
          <w:rFonts w:ascii="Arial" w:hAnsi="Arial" w:cs="Arial"/>
          <w:sz w:val="24"/>
          <w:szCs w:val="24"/>
        </w:rPr>
      </w:pPr>
    </w:p>
    <w:p w14:paraId="53C1692B" w14:textId="49F24DEC" w:rsidR="002C6596" w:rsidRDefault="004D0B4E" w:rsidP="002C6596">
      <w:pPr>
        <w:pStyle w:val="ListParagraph"/>
        <w:tabs>
          <w:tab w:val="left" w:pos="0"/>
        </w:tabs>
        <w:ind w:left="360" w:hanging="360"/>
        <w:rPr>
          <w:rFonts w:ascii="Arial" w:hAnsi="Arial" w:cs="Arial"/>
          <w:b/>
          <w:bCs/>
          <w:sz w:val="28"/>
          <w:szCs w:val="28"/>
        </w:rPr>
      </w:pPr>
      <w:r w:rsidRPr="00D970A7">
        <w:rPr>
          <w:rFonts w:ascii="Segoe UI Symbol" w:hAnsi="Segoe UI Symbol" w:cs="Segoe UI Symbol"/>
          <w:color w:val="000000"/>
          <w:sz w:val="28"/>
          <w:szCs w:val="28"/>
          <w:shd w:val="clear" w:color="auto" w:fill="FFFFFF"/>
        </w:rPr>
        <w:t>❖</w:t>
      </w:r>
      <w:r w:rsidRPr="00D970A7">
        <w:rPr>
          <w:rFonts w:ascii="Arial" w:hAnsi="Arial" w:cs="Arial"/>
          <w:color w:val="000000"/>
          <w:sz w:val="28"/>
          <w:szCs w:val="28"/>
          <w:shd w:val="clear" w:color="auto" w:fill="FFFFFF"/>
        </w:rPr>
        <w:t>  </w:t>
      </w:r>
      <w:r w:rsidR="002C6596" w:rsidRPr="00D970A7">
        <w:rPr>
          <w:rFonts w:ascii="Arial" w:hAnsi="Arial" w:cs="Arial"/>
          <w:b/>
          <w:bCs/>
          <w:sz w:val="28"/>
          <w:szCs w:val="28"/>
        </w:rPr>
        <w:t>Compensation Received for Outside Professional Activities</w:t>
      </w:r>
    </w:p>
    <w:p w14:paraId="6FA42478" w14:textId="77777777" w:rsidR="004D0B4E" w:rsidRPr="00D970A7" w:rsidRDefault="004D0B4E" w:rsidP="002C6596">
      <w:pPr>
        <w:pStyle w:val="ListParagraph"/>
        <w:tabs>
          <w:tab w:val="left" w:pos="0"/>
        </w:tabs>
        <w:ind w:left="360" w:hanging="360"/>
        <w:rPr>
          <w:rFonts w:ascii="Arial" w:hAnsi="Arial" w:cs="Arial"/>
          <w:b/>
          <w:bCs/>
          <w:sz w:val="28"/>
          <w:szCs w:val="28"/>
        </w:rPr>
      </w:pPr>
    </w:p>
    <w:p w14:paraId="65B0F64E" w14:textId="25022350" w:rsidR="002C6596" w:rsidRPr="004D0B4E" w:rsidRDefault="002C6596" w:rsidP="002C6596">
      <w:pPr>
        <w:pStyle w:val="ListParagraph"/>
        <w:numPr>
          <w:ilvl w:val="1"/>
          <w:numId w:val="4"/>
        </w:numPr>
        <w:ind w:left="810"/>
        <w:rPr>
          <w:rFonts w:ascii="Arial" w:hAnsi="Arial" w:cs="Arial"/>
        </w:rPr>
      </w:pPr>
      <w:r w:rsidRPr="004D0B4E">
        <w:rPr>
          <w:rFonts w:ascii="Arial" w:hAnsi="Arial" w:cs="Arial"/>
          <w:color w:val="000000"/>
        </w:rPr>
        <w:t xml:space="preserve">For most outside professional activities, you will receive </w:t>
      </w:r>
      <w:r w:rsidR="00897A0F">
        <w:rPr>
          <w:rFonts w:ascii="Arial" w:hAnsi="Arial" w:cs="Arial"/>
          <w:color w:val="000000"/>
        </w:rPr>
        <w:t xml:space="preserve">cash </w:t>
      </w:r>
      <w:r w:rsidRPr="004D0B4E">
        <w:rPr>
          <w:rFonts w:ascii="Arial" w:hAnsi="Arial" w:cs="Arial"/>
          <w:color w:val="000000"/>
        </w:rPr>
        <w:t>compensation, and stock</w:t>
      </w:r>
      <w:r w:rsidR="00897A0F">
        <w:rPr>
          <w:rFonts w:ascii="Arial" w:hAnsi="Arial" w:cs="Arial"/>
          <w:color w:val="000000"/>
        </w:rPr>
        <w:t xml:space="preserve">, </w:t>
      </w:r>
      <w:r w:rsidRPr="004D0B4E">
        <w:rPr>
          <w:rFonts w:ascii="Arial" w:hAnsi="Arial" w:cs="Arial"/>
          <w:color w:val="000000"/>
        </w:rPr>
        <w:t>options</w:t>
      </w:r>
      <w:r w:rsidR="00897A0F">
        <w:rPr>
          <w:rFonts w:ascii="Arial" w:hAnsi="Arial" w:cs="Arial"/>
          <w:color w:val="000000"/>
        </w:rPr>
        <w:t>, and convertible notes</w:t>
      </w:r>
      <w:r w:rsidR="00F379D2">
        <w:rPr>
          <w:rFonts w:ascii="Arial" w:hAnsi="Arial" w:cs="Arial"/>
          <w:color w:val="000000"/>
        </w:rPr>
        <w:t xml:space="preserve"> (non-cash) in lieu of compensation</w:t>
      </w:r>
      <w:r w:rsidRPr="004D0B4E">
        <w:rPr>
          <w:rFonts w:ascii="Arial" w:hAnsi="Arial" w:cs="Arial"/>
          <w:color w:val="000000"/>
        </w:rPr>
        <w:t xml:space="preserve"> for your effort. The agreement should clearly specify what compensation will be </w:t>
      </w:r>
      <w:r w:rsidR="001C54A8">
        <w:rPr>
          <w:rFonts w:ascii="Arial" w:hAnsi="Arial" w:cs="Arial"/>
          <w:color w:val="000000"/>
        </w:rPr>
        <w:t>offer</w:t>
      </w:r>
      <w:r w:rsidR="001C54A8" w:rsidRPr="004D0B4E">
        <w:rPr>
          <w:rFonts w:ascii="Arial" w:hAnsi="Arial" w:cs="Arial"/>
          <w:color w:val="000000"/>
        </w:rPr>
        <w:t xml:space="preserve">ed </w:t>
      </w:r>
      <w:r w:rsidRPr="004D0B4E">
        <w:rPr>
          <w:rFonts w:ascii="Arial" w:hAnsi="Arial" w:cs="Arial"/>
          <w:color w:val="000000"/>
        </w:rPr>
        <w:t>and what “deliverables” you are expected to provide. In some cases, you may be asked to retain time sheets or other documentation to support the time spent on the activities.</w:t>
      </w:r>
    </w:p>
    <w:p w14:paraId="206D47FC" w14:textId="02479792" w:rsidR="002C6596" w:rsidRPr="004D0B4E" w:rsidRDefault="002C6596" w:rsidP="004D0B4E">
      <w:pPr>
        <w:ind w:left="450"/>
        <w:rPr>
          <w:rFonts w:ascii="Arial" w:hAnsi="Arial" w:cs="Arial"/>
        </w:rPr>
      </w:pPr>
    </w:p>
    <w:p w14:paraId="5C27F3E3" w14:textId="6D23A772" w:rsidR="004D0B4E" w:rsidRPr="004D0B4E" w:rsidRDefault="002C6596" w:rsidP="002C6596">
      <w:pPr>
        <w:pStyle w:val="ListParagraph"/>
        <w:numPr>
          <w:ilvl w:val="1"/>
          <w:numId w:val="4"/>
        </w:numPr>
        <w:ind w:left="810"/>
        <w:rPr>
          <w:rFonts w:ascii="Arial" w:hAnsi="Arial" w:cs="Arial"/>
        </w:rPr>
      </w:pPr>
      <w:r w:rsidRPr="004D0B4E">
        <w:rPr>
          <w:rFonts w:ascii="Arial" w:hAnsi="Arial" w:cs="Arial"/>
          <w:color w:val="000000"/>
        </w:rPr>
        <w:t>If stock</w:t>
      </w:r>
      <w:r w:rsidR="00F379D2">
        <w:rPr>
          <w:rFonts w:ascii="Arial" w:hAnsi="Arial" w:cs="Arial"/>
          <w:color w:val="000000"/>
        </w:rPr>
        <w:t xml:space="preserve">, </w:t>
      </w:r>
      <w:r w:rsidRPr="004D0B4E">
        <w:rPr>
          <w:rFonts w:ascii="Arial" w:hAnsi="Arial" w:cs="Arial"/>
          <w:color w:val="000000"/>
        </w:rPr>
        <w:t>options</w:t>
      </w:r>
      <w:r w:rsidR="00F379D2">
        <w:rPr>
          <w:rFonts w:ascii="Arial" w:hAnsi="Arial" w:cs="Arial"/>
          <w:color w:val="000000"/>
        </w:rPr>
        <w:t xml:space="preserve">, or convertible notes </w:t>
      </w:r>
      <w:r w:rsidRPr="004D0B4E">
        <w:rPr>
          <w:rFonts w:ascii="Arial" w:hAnsi="Arial" w:cs="Arial"/>
          <w:color w:val="000000"/>
        </w:rPr>
        <w:t xml:space="preserve">are provided </w:t>
      </w:r>
      <w:r w:rsidR="00F379D2">
        <w:rPr>
          <w:rFonts w:ascii="Arial" w:hAnsi="Arial" w:cs="Arial"/>
          <w:color w:val="000000"/>
        </w:rPr>
        <w:t xml:space="preserve">in-lieu </w:t>
      </w:r>
      <w:proofErr w:type="gramStart"/>
      <w:r w:rsidR="00F379D2">
        <w:rPr>
          <w:rFonts w:ascii="Arial" w:hAnsi="Arial" w:cs="Arial"/>
          <w:color w:val="000000"/>
        </w:rPr>
        <w:t xml:space="preserve">of </w:t>
      </w:r>
      <w:r w:rsidRPr="004D0B4E">
        <w:rPr>
          <w:rFonts w:ascii="Arial" w:hAnsi="Arial" w:cs="Arial"/>
          <w:color w:val="000000"/>
        </w:rPr>
        <w:t xml:space="preserve"> compensation</w:t>
      </w:r>
      <w:proofErr w:type="gramEnd"/>
      <w:r w:rsidRPr="004D0B4E">
        <w:rPr>
          <w:rFonts w:ascii="Arial" w:hAnsi="Arial" w:cs="Arial"/>
          <w:color w:val="000000"/>
        </w:rPr>
        <w:t xml:space="preserve"> for outside work, the number of shares, offer price and vesting periods should be clearly described in the agreement</w:t>
      </w:r>
      <w:r w:rsidR="004D0B4E" w:rsidRPr="004D0B4E">
        <w:rPr>
          <w:rFonts w:ascii="Arial" w:hAnsi="Arial" w:cs="Arial"/>
          <w:color w:val="000000"/>
        </w:rPr>
        <w:t>. In general, since you have obligations for disclosing outside income and fulfilling requirements related to outside income thresholds, you should request that all stock options be offered at the current market value and disclosed as described in the Plan.</w:t>
      </w:r>
      <w:r w:rsidR="004D0B4E">
        <w:rPr>
          <w:rFonts w:ascii="Arial" w:hAnsi="Arial" w:cs="Arial"/>
          <w:color w:val="000000"/>
        </w:rPr>
        <w:t xml:space="preserve"> Receiving stock options at the market value and disclosing the shares for valuation at the time they are </w:t>
      </w:r>
      <w:r w:rsidR="004D0B4E">
        <w:rPr>
          <w:rFonts w:ascii="Arial" w:hAnsi="Arial" w:cs="Arial"/>
          <w:color w:val="000000"/>
        </w:rPr>
        <w:lastRenderedPageBreak/>
        <w:t>offered will minimize any financial obligation to the Plan. Specific requirements for disclosure and valuation are described in your departmental plan.</w:t>
      </w:r>
    </w:p>
    <w:p w14:paraId="03C441B5" w14:textId="77777777" w:rsidR="004D0B4E" w:rsidRPr="004D0B4E" w:rsidRDefault="004D0B4E" w:rsidP="004D0B4E">
      <w:pPr>
        <w:pStyle w:val="ListParagraph"/>
        <w:rPr>
          <w:rFonts w:ascii="Arial" w:hAnsi="Arial" w:cs="Arial"/>
          <w:color w:val="000000"/>
        </w:rPr>
      </w:pPr>
    </w:p>
    <w:p w14:paraId="545756D8" w14:textId="77777777" w:rsidR="002C6596" w:rsidRPr="00D970A7" w:rsidRDefault="002C6596" w:rsidP="002C6596">
      <w:pPr>
        <w:rPr>
          <w:rFonts w:ascii="Arial" w:hAnsi="Arial" w:cs="Arial"/>
          <w:sz w:val="24"/>
          <w:szCs w:val="24"/>
        </w:rPr>
      </w:pPr>
    </w:p>
    <w:p w14:paraId="75260507" w14:textId="0648B84B" w:rsidR="002C6596" w:rsidRPr="00D970A7" w:rsidRDefault="002C6596" w:rsidP="002C6596">
      <w:pPr>
        <w:pStyle w:val="ListParagraph"/>
        <w:numPr>
          <w:ilvl w:val="0"/>
          <w:numId w:val="7"/>
        </w:numPr>
        <w:ind w:left="810"/>
        <w:rPr>
          <w:rFonts w:ascii="Arial" w:hAnsi="Arial" w:cs="Arial"/>
        </w:rPr>
      </w:pPr>
      <w:r w:rsidRPr="00D970A7">
        <w:rPr>
          <w:rFonts w:ascii="Arial" w:hAnsi="Arial" w:cs="Arial"/>
        </w:rPr>
        <w:t xml:space="preserve">Compensation for outside professional activities, whether the compensation exceeds the time and/or earnings thresholds, must be made payable to </w:t>
      </w:r>
      <w:r w:rsidR="004D0B4E">
        <w:rPr>
          <w:rFonts w:ascii="Arial" w:hAnsi="Arial" w:cs="Arial"/>
        </w:rPr>
        <w:t>you personally</w:t>
      </w:r>
      <w:r w:rsidRPr="00D970A7">
        <w:rPr>
          <w:rFonts w:ascii="Arial" w:hAnsi="Arial" w:cs="Arial"/>
        </w:rPr>
        <w:t xml:space="preserve">. Payment may not be made payable to the University since the University is not a party to </w:t>
      </w:r>
      <w:r w:rsidR="004D0B4E">
        <w:rPr>
          <w:rFonts w:ascii="Arial" w:hAnsi="Arial" w:cs="Arial"/>
        </w:rPr>
        <w:t>your</w:t>
      </w:r>
      <w:r w:rsidRPr="00D970A7">
        <w:rPr>
          <w:rFonts w:ascii="Arial" w:hAnsi="Arial" w:cs="Arial"/>
        </w:rPr>
        <w:t xml:space="preserve"> outside professional activities. The requirement that payment for outside professional activities be made payable to the individual faculty member is based on IRS regulations (“constructive receipt”)</w:t>
      </w:r>
      <w:r>
        <w:rPr>
          <w:rFonts w:ascii="Arial" w:hAnsi="Arial" w:cs="Arial"/>
        </w:rPr>
        <w:t>.</w:t>
      </w:r>
    </w:p>
    <w:p w14:paraId="4E9BDEB8" w14:textId="77777777" w:rsidR="002C6596" w:rsidRPr="00D970A7" w:rsidRDefault="002C6596" w:rsidP="002C6596">
      <w:pPr>
        <w:rPr>
          <w:rFonts w:ascii="Arial" w:hAnsi="Arial" w:cs="Arial"/>
          <w:sz w:val="24"/>
          <w:szCs w:val="24"/>
        </w:rPr>
      </w:pPr>
    </w:p>
    <w:p w14:paraId="67000B6A" w14:textId="77777777" w:rsidR="002C6596" w:rsidRPr="00D970A7" w:rsidRDefault="002C6596" w:rsidP="002C6596">
      <w:pPr>
        <w:pStyle w:val="p1"/>
        <w:ind w:left="360"/>
        <w:rPr>
          <w:rFonts w:ascii="Arial" w:hAnsi="Arial" w:cs="Arial"/>
          <w:color w:val="000000"/>
          <w:sz w:val="24"/>
          <w:szCs w:val="24"/>
        </w:rPr>
      </w:pPr>
    </w:p>
    <w:p w14:paraId="67BF06EA" w14:textId="2ED2C640" w:rsidR="005F264B" w:rsidRPr="00D970A7" w:rsidRDefault="005F264B" w:rsidP="005F264B">
      <w:pPr>
        <w:autoSpaceDE w:val="0"/>
        <w:autoSpaceDN w:val="0"/>
        <w:adjustRightInd w:val="0"/>
        <w:rPr>
          <w:rFonts w:ascii="Arial" w:hAnsi="Arial" w:cs="Arial"/>
          <w:sz w:val="24"/>
          <w:szCs w:val="24"/>
        </w:rPr>
      </w:pPr>
      <w:r w:rsidRPr="00D970A7">
        <w:rPr>
          <w:rFonts w:ascii="Arial" w:hAnsi="Arial" w:cs="Arial"/>
          <w:sz w:val="24"/>
          <w:szCs w:val="24"/>
        </w:rPr>
        <w:t xml:space="preserve">Further information and a list of frequently asked questions regarding Faculty </w:t>
      </w:r>
      <w:r w:rsidR="00F379D2">
        <w:rPr>
          <w:rFonts w:ascii="Arial" w:hAnsi="Arial" w:cs="Arial"/>
          <w:sz w:val="24"/>
          <w:szCs w:val="24"/>
        </w:rPr>
        <w:t xml:space="preserve">Outside Professional </w:t>
      </w:r>
      <w:r w:rsidRPr="00D970A7">
        <w:rPr>
          <w:rFonts w:ascii="Arial" w:hAnsi="Arial" w:cs="Arial"/>
          <w:sz w:val="24"/>
          <w:szCs w:val="24"/>
        </w:rPr>
        <w:t xml:space="preserve">Activities </w:t>
      </w:r>
      <w:r w:rsidR="004D0B4E">
        <w:rPr>
          <w:rFonts w:ascii="Arial" w:hAnsi="Arial" w:cs="Arial"/>
          <w:sz w:val="24"/>
          <w:szCs w:val="24"/>
        </w:rPr>
        <w:t>i</w:t>
      </w:r>
      <w:r w:rsidRPr="00D970A7">
        <w:rPr>
          <w:rFonts w:ascii="Arial" w:hAnsi="Arial" w:cs="Arial"/>
          <w:sz w:val="24"/>
          <w:szCs w:val="24"/>
        </w:rPr>
        <w:t>s available for review:</w:t>
      </w:r>
    </w:p>
    <w:p w14:paraId="32D1C31E" w14:textId="22A11225" w:rsidR="004D0B4E" w:rsidRPr="00D970A7" w:rsidRDefault="004D0B4E" w:rsidP="005F264B">
      <w:pPr>
        <w:rPr>
          <w:rFonts w:ascii="Arial" w:hAnsi="Arial" w:cs="Arial"/>
          <w:sz w:val="24"/>
          <w:szCs w:val="24"/>
        </w:rPr>
      </w:pPr>
    </w:p>
    <w:p w14:paraId="1494AB21" w14:textId="77777777" w:rsidR="005F264B" w:rsidRPr="00D970A7" w:rsidRDefault="009404D8" w:rsidP="005F264B">
      <w:pPr>
        <w:rPr>
          <w:rFonts w:ascii="Arial" w:hAnsi="Arial" w:cs="Arial"/>
          <w:sz w:val="24"/>
          <w:szCs w:val="24"/>
        </w:rPr>
      </w:pPr>
      <w:hyperlink r:id="rId22" w:history="1">
        <w:r w:rsidR="005F264B" w:rsidRPr="00D970A7">
          <w:rPr>
            <w:rStyle w:val="Hyperlink"/>
            <w:rFonts w:ascii="Arial" w:hAnsi="Arial" w:cs="Arial"/>
            <w:sz w:val="24"/>
            <w:szCs w:val="24"/>
          </w:rPr>
          <w:t>https://medschool.ucsf.edu/our-people/academic-affairs/frequently-asked-questions-about-outside-professional-activities</w:t>
        </w:r>
      </w:hyperlink>
    </w:p>
    <w:p w14:paraId="15E4F27F" w14:textId="77777777" w:rsidR="00EA26A3" w:rsidRPr="00D970A7" w:rsidRDefault="00EA26A3" w:rsidP="00630DD6">
      <w:pPr>
        <w:rPr>
          <w:rFonts w:ascii="Arial" w:hAnsi="Arial" w:cs="Arial"/>
          <w:sz w:val="24"/>
          <w:szCs w:val="24"/>
        </w:rPr>
      </w:pPr>
    </w:p>
    <w:sectPr w:rsidR="00EA26A3" w:rsidRPr="00D970A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7FAF" w14:textId="77777777" w:rsidR="009404D8" w:rsidRDefault="009404D8" w:rsidP="00377DEA">
      <w:r>
        <w:separator/>
      </w:r>
    </w:p>
  </w:endnote>
  <w:endnote w:type="continuationSeparator" w:id="0">
    <w:p w14:paraId="2A7C4B25" w14:textId="77777777" w:rsidR="009404D8" w:rsidRDefault="009404D8" w:rsidP="003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14342"/>
      <w:docPartObj>
        <w:docPartGallery w:val="Page Numbers (Bottom of Page)"/>
        <w:docPartUnique/>
      </w:docPartObj>
    </w:sdtPr>
    <w:sdtEndPr>
      <w:rPr>
        <w:noProof/>
      </w:rPr>
    </w:sdtEndPr>
    <w:sdtContent>
      <w:p w14:paraId="37DA7214" w14:textId="767D0E15" w:rsidR="00377DEA" w:rsidRDefault="00377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AB923" w14:textId="77777777" w:rsidR="00377DEA" w:rsidRDefault="00377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459F" w14:textId="77777777" w:rsidR="009404D8" w:rsidRDefault="009404D8" w:rsidP="00377DEA">
      <w:r>
        <w:separator/>
      </w:r>
    </w:p>
  </w:footnote>
  <w:footnote w:type="continuationSeparator" w:id="0">
    <w:p w14:paraId="1E2BAD60" w14:textId="77777777" w:rsidR="009404D8" w:rsidRDefault="009404D8" w:rsidP="0037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19"/>
    <w:multiLevelType w:val="hybridMultilevel"/>
    <w:tmpl w:val="7E02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0C61AE"/>
    <w:multiLevelType w:val="hybridMultilevel"/>
    <w:tmpl w:val="4C3AAB7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32C"/>
    <w:multiLevelType w:val="hybridMultilevel"/>
    <w:tmpl w:val="B3AE9F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B4194"/>
    <w:multiLevelType w:val="hybridMultilevel"/>
    <w:tmpl w:val="37726F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DA458D"/>
    <w:multiLevelType w:val="hybridMultilevel"/>
    <w:tmpl w:val="497E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AA5"/>
    <w:multiLevelType w:val="hybridMultilevel"/>
    <w:tmpl w:val="2A5EDCC8"/>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51B41"/>
    <w:multiLevelType w:val="hybridMultilevel"/>
    <w:tmpl w:val="7782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6427E"/>
    <w:multiLevelType w:val="hybridMultilevel"/>
    <w:tmpl w:val="1E88C4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537FAA"/>
    <w:multiLevelType w:val="hybridMultilevel"/>
    <w:tmpl w:val="4802D7E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946EB"/>
    <w:multiLevelType w:val="hybridMultilevel"/>
    <w:tmpl w:val="B254E9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3"/>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46"/>
    <w:rsid w:val="000040D6"/>
    <w:rsid w:val="0006752C"/>
    <w:rsid w:val="000D52C5"/>
    <w:rsid w:val="000E40BF"/>
    <w:rsid w:val="00111684"/>
    <w:rsid w:val="00147781"/>
    <w:rsid w:val="001C54A8"/>
    <w:rsid w:val="001D2F6E"/>
    <w:rsid w:val="0020136B"/>
    <w:rsid w:val="002332E1"/>
    <w:rsid w:val="00252B95"/>
    <w:rsid w:val="0026085D"/>
    <w:rsid w:val="002C6596"/>
    <w:rsid w:val="002E4CD4"/>
    <w:rsid w:val="003434BB"/>
    <w:rsid w:val="00365BEA"/>
    <w:rsid w:val="003723D6"/>
    <w:rsid w:val="00377DEA"/>
    <w:rsid w:val="00391FA5"/>
    <w:rsid w:val="00394110"/>
    <w:rsid w:val="003D6B1F"/>
    <w:rsid w:val="004474CC"/>
    <w:rsid w:val="004770C8"/>
    <w:rsid w:val="00477C6F"/>
    <w:rsid w:val="004B4138"/>
    <w:rsid w:val="004D0B4E"/>
    <w:rsid w:val="004D2F89"/>
    <w:rsid w:val="00526C28"/>
    <w:rsid w:val="00546042"/>
    <w:rsid w:val="005B2F30"/>
    <w:rsid w:val="005D5EFC"/>
    <w:rsid w:val="005F264B"/>
    <w:rsid w:val="0061011D"/>
    <w:rsid w:val="00616AE0"/>
    <w:rsid w:val="00630DD6"/>
    <w:rsid w:val="00632FC4"/>
    <w:rsid w:val="006407F1"/>
    <w:rsid w:val="006C5C99"/>
    <w:rsid w:val="006D39C6"/>
    <w:rsid w:val="00747F31"/>
    <w:rsid w:val="00751D4D"/>
    <w:rsid w:val="0075680C"/>
    <w:rsid w:val="007D0D03"/>
    <w:rsid w:val="007F4503"/>
    <w:rsid w:val="007F5A3E"/>
    <w:rsid w:val="0080330C"/>
    <w:rsid w:val="00813BEC"/>
    <w:rsid w:val="00832220"/>
    <w:rsid w:val="00855BED"/>
    <w:rsid w:val="00857A76"/>
    <w:rsid w:val="00897A0F"/>
    <w:rsid w:val="008A077C"/>
    <w:rsid w:val="008B143B"/>
    <w:rsid w:val="008B2EDC"/>
    <w:rsid w:val="008B54A0"/>
    <w:rsid w:val="008B764C"/>
    <w:rsid w:val="008F0BCB"/>
    <w:rsid w:val="009404D8"/>
    <w:rsid w:val="009A4E9F"/>
    <w:rsid w:val="009C2F7F"/>
    <w:rsid w:val="009C78A5"/>
    <w:rsid w:val="00A64633"/>
    <w:rsid w:val="00A6497A"/>
    <w:rsid w:val="00A738C1"/>
    <w:rsid w:val="00AC3B10"/>
    <w:rsid w:val="00B96902"/>
    <w:rsid w:val="00C14D34"/>
    <w:rsid w:val="00C23A79"/>
    <w:rsid w:val="00C3389E"/>
    <w:rsid w:val="00C83BE3"/>
    <w:rsid w:val="00CF3BA9"/>
    <w:rsid w:val="00D02B92"/>
    <w:rsid w:val="00D62707"/>
    <w:rsid w:val="00D96541"/>
    <w:rsid w:val="00D970A7"/>
    <w:rsid w:val="00DF1246"/>
    <w:rsid w:val="00DF4803"/>
    <w:rsid w:val="00E40EA2"/>
    <w:rsid w:val="00EA1BA7"/>
    <w:rsid w:val="00EA26A3"/>
    <w:rsid w:val="00ED64AA"/>
    <w:rsid w:val="00F34C27"/>
    <w:rsid w:val="00F379D2"/>
    <w:rsid w:val="00F71525"/>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EAE"/>
  <w15:chartTrackingRefBased/>
  <w15:docId w15:val="{F9A52FFD-C3FA-464C-BC6D-208F2EE1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246"/>
    <w:rPr>
      <w:color w:val="0563C1"/>
      <w:u w:val="single"/>
    </w:rPr>
  </w:style>
  <w:style w:type="paragraph" w:customStyle="1" w:styleId="p1">
    <w:name w:val="p1"/>
    <w:basedOn w:val="Normal"/>
    <w:rsid w:val="00DF1246"/>
  </w:style>
  <w:style w:type="paragraph" w:styleId="Header">
    <w:name w:val="header"/>
    <w:basedOn w:val="Normal"/>
    <w:link w:val="HeaderChar"/>
    <w:uiPriority w:val="99"/>
    <w:unhideWhenUsed/>
    <w:rsid w:val="00377DEA"/>
    <w:pPr>
      <w:tabs>
        <w:tab w:val="center" w:pos="4680"/>
        <w:tab w:val="right" w:pos="9360"/>
      </w:tabs>
    </w:pPr>
  </w:style>
  <w:style w:type="character" w:customStyle="1" w:styleId="HeaderChar">
    <w:name w:val="Header Char"/>
    <w:basedOn w:val="DefaultParagraphFont"/>
    <w:link w:val="Header"/>
    <w:uiPriority w:val="99"/>
    <w:rsid w:val="00377DEA"/>
    <w:rPr>
      <w:rFonts w:ascii="Calibri" w:hAnsi="Calibri" w:cs="Calibri"/>
    </w:rPr>
  </w:style>
  <w:style w:type="paragraph" w:styleId="Footer">
    <w:name w:val="footer"/>
    <w:basedOn w:val="Normal"/>
    <w:link w:val="FooterChar"/>
    <w:uiPriority w:val="99"/>
    <w:unhideWhenUsed/>
    <w:rsid w:val="00377DEA"/>
    <w:pPr>
      <w:tabs>
        <w:tab w:val="center" w:pos="4680"/>
        <w:tab w:val="right" w:pos="9360"/>
      </w:tabs>
    </w:pPr>
  </w:style>
  <w:style w:type="character" w:customStyle="1" w:styleId="FooterChar">
    <w:name w:val="Footer Char"/>
    <w:basedOn w:val="DefaultParagraphFont"/>
    <w:link w:val="Footer"/>
    <w:uiPriority w:val="99"/>
    <w:rsid w:val="00377DEA"/>
    <w:rPr>
      <w:rFonts w:ascii="Calibri" w:hAnsi="Calibri" w:cs="Calibri"/>
    </w:rPr>
  </w:style>
  <w:style w:type="character" w:styleId="FollowedHyperlink">
    <w:name w:val="FollowedHyperlink"/>
    <w:basedOn w:val="DefaultParagraphFont"/>
    <w:uiPriority w:val="99"/>
    <w:semiHidden/>
    <w:unhideWhenUsed/>
    <w:rsid w:val="007F4503"/>
    <w:rPr>
      <w:color w:val="800080" w:themeColor="followedHyperlink"/>
      <w:u w:val="single"/>
    </w:rPr>
  </w:style>
  <w:style w:type="character" w:styleId="CommentReference">
    <w:name w:val="annotation reference"/>
    <w:basedOn w:val="DefaultParagraphFont"/>
    <w:uiPriority w:val="99"/>
    <w:semiHidden/>
    <w:unhideWhenUsed/>
    <w:rsid w:val="00394110"/>
    <w:rPr>
      <w:sz w:val="16"/>
      <w:szCs w:val="16"/>
    </w:rPr>
  </w:style>
  <w:style w:type="paragraph" w:styleId="CommentText">
    <w:name w:val="annotation text"/>
    <w:basedOn w:val="Normal"/>
    <w:link w:val="CommentTextChar"/>
    <w:uiPriority w:val="99"/>
    <w:semiHidden/>
    <w:unhideWhenUsed/>
    <w:rsid w:val="00394110"/>
    <w:rPr>
      <w:sz w:val="20"/>
      <w:szCs w:val="20"/>
    </w:rPr>
  </w:style>
  <w:style w:type="character" w:customStyle="1" w:styleId="CommentTextChar">
    <w:name w:val="Comment Text Char"/>
    <w:basedOn w:val="DefaultParagraphFont"/>
    <w:link w:val="CommentText"/>
    <w:uiPriority w:val="99"/>
    <w:semiHidden/>
    <w:rsid w:val="003941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4110"/>
    <w:rPr>
      <w:b/>
      <w:bCs/>
    </w:rPr>
  </w:style>
  <w:style w:type="character" w:customStyle="1" w:styleId="CommentSubjectChar">
    <w:name w:val="Comment Subject Char"/>
    <w:basedOn w:val="CommentTextChar"/>
    <w:link w:val="CommentSubject"/>
    <w:uiPriority w:val="99"/>
    <w:semiHidden/>
    <w:rsid w:val="00394110"/>
    <w:rPr>
      <w:rFonts w:ascii="Calibri" w:hAnsi="Calibri" w:cs="Calibri"/>
      <w:b/>
      <w:bCs/>
      <w:sz w:val="20"/>
      <w:szCs w:val="20"/>
    </w:rPr>
  </w:style>
  <w:style w:type="character" w:styleId="UnresolvedMention">
    <w:name w:val="Unresolved Mention"/>
    <w:basedOn w:val="DefaultParagraphFont"/>
    <w:uiPriority w:val="99"/>
    <w:semiHidden/>
    <w:unhideWhenUsed/>
    <w:rsid w:val="003434BB"/>
    <w:rPr>
      <w:color w:val="605E5C"/>
      <w:shd w:val="clear" w:color="auto" w:fill="E1DFDD"/>
    </w:rPr>
  </w:style>
  <w:style w:type="paragraph" w:styleId="ListParagraph">
    <w:name w:val="List Paragraph"/>
    <w:basedOn w:val="Normal"/>
    <w:uiPriority w:val="34"/>
    <w:qFormat/>
    <w:rsid w:val="000040D6"/>
    <w:pPr>
      <w:ind w:left="720"/>
      <w:contextualSpacing/>
    </w:pPr>
    <w:rPr>
      <w:rFonts w:asciiTheme="minorHAnsi" w:hAnsiTheme="minorHAnsi" w:cstheme="minorBidi"/>
      <w:sz w:val="24"/>
      <w:szCs w:val="24"/>
    </w:rPr>
  </w:style>
  <w:style w:type="paragraph" w:customStyle="1" w:styleId="Default">
    <w:name w:val="Default"/>
    <w:rsid w:val="000040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506">
      <w:bodyDiv w:val="1"/>
      <w:marLeft w:val="0"/>
      <w:marRight w:val="0"/>
      <w:marTop w:val="0"/>
      <w:marBottom w:val="0"/>
      <w:divBdr>
        <w:top w:val="none" w:sz="0" w:space="0" w:color="auto"/>
        <w:left w:val="none" w:sz="0" w:space="0" w:color="auto"/>
        <w:bottom w:val="none" w:sz="0" w:space="0" w:color="auto"/>
        <w:right w:val="none" w:sz="0" w:space="0" w:color="auto"/>
      </w:divBdr>
    </w:div>
    <w:div w:id="4190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i.ucsf.edu/coi-disclosures-research" TargetMode="External"/><Relationship Id="rId18" Type="http://schemas.openxmlformats.org/officeDocument/2006/relationships/hyperlink" Target="https://policy.ucop.edu/doc/2500493/PatentPolicy" TargetMode="External"/><Relationship Id="rId3" Type="http://schemas.openxmlformats.org/officeDocument/2006/relationships/styles" Target="styles.xml"/><Relationship Id="rId21" Type="http://schemas.openxmlformats.org/officeDocument/2006/relationships/hyperlink" Target="mailto:innovation@ucsf.edu" TargetMode="External"/><Relationship Id="rId7" Type="http://schemas.openxmlformats.org/officeDocument/2006/relationships/endnotes" Target="endnotes.xml"/><Relationship Id="rId12" Type="http://schemas.openxmlformats.org/officeDocument/2006/relationships/hyperlink" Target="https://policy.ucop.edu/doc/2500493/PatentPolicy" TargetMode="External"/><Relationship Id="rId17" Type="http://schemas.openxmlformats.org/officeDocument/2006/relationships/hyperlink" Target="mailto:coiac@ucsf.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novation.ucsf.edu/office-technology-management-faqs" TargetMode="External"/><Relationship Id="rId20" Type="http://schemas.openxmlformats.org/officeDocument/2006/relationships/hyperlink" Target="https://innovation.ucsf.edu/venture/office-technology-management-and-advan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ConsultingAgreements@ucsf.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m.ucsf.edu/emf/guidelines-requirements-funds-received-extramural-sources" TargetMode="External"/><Relationship Id="rId23" Type="http://schemas.openxmlformats.org/officeDocument/2006/relationships/footer" Target="footer1.xml"/><Relationship Id="rId10" Type="http://schemas.openxmlformats.org/officeDocument/2006/relationships/hyperlink" Target="https://policies.ucsf.edu/policy/150-30" TargetMode="External"/><Relationship Id="rId19" Type="http://schemas.openxmlformats.org/officeDocument/2006/relationships/hyperlink" Target="https://ucnet.universityofcalifornia.edu/forms/pdf/upay-585.pdf" TargetMode="External"/><Relationship Id="rId4" Type="http://schemas.openxmlformats.org/officeDocument/2006/relationships/settings" Target="settings.xml"/><Relationship Id="rId9" Type="http://schemas.openxmlformats.org/officeDocument/2006/relationships/hyperlink" Target="https://coi.ucsf.edu/sites/coi.ucsf.edu/files/UCSF%20Guidelines_Conflict%20of%20Interest.pdf" TargetMode="External"/><Relationship Id="rId14" Type="http://schemas.openxmlformats.org/officeDocument/2006/relationships/hyperlink" Target="https://coi.ucsf.edu/ucsf-policies-and-guidelines" TargetMode="External"/><Relationship Id="rId22" Type="http://schemas.openxmlformats.org/officeDocument/2006/relationships/hyperlink" Target="https://medschool.ucsf.edu/our-people/academic-affairs/frequently-asked-questions-about-outside-professiona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917C-80E3-41B5-95C2-4D1585B3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Neal</dc:creator>
  <cp:keywords/>
  <dc:description/>
  <cp:lastModifiedBy>Neal Cohen</cp:lastModifiedBy>
  <cp:revision>2</cp:revision>
  <dcterms:created xsi:type="dcterms:W3CDTF">2021-10-06T01:33:00Z</dcterms:created>
  <dcterms:modified xsi:type="dcterms:W3CDTF">2021-10-06T01:33:00Z</dcterms:modified>
</cp:coreProperties>
</file>